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D40" w:rsidRPr="000338DB" w:rsidRDefault="00B600D7" w:rsidP="00C74EB7">
      <w:pPr>
        <w:ind w:firstLine="567"/>
        <w:jc w:val="center"/>
        <w:rPr>
          <w:rFonts w:eastAsia="Calibri"/>
          <w:b/>
          <w:bCs/>
          <w:i/>
          <w:sz w:val="26"/>
          <w:szCs w:val="26"/>
          <w:lang w:eastAsia="en-US"/>
        </w:rPr>
      </w:pPr>
      <w:r w:rsidRPr="000338DB">
        <w:rPr>
          <w:rFonts w:eastAsia="Calibri"/>
          <w:b/>
          <w:bCs/>
          <w:sz w:val="26"/>
          <w:szCs w:val="26"/>
          <w:lang w:eastAsia="en-US"/>
        </w:rPr>
        <w:t>Проєкт з</w:t>
      </w:r>
      <w:r w:rsidR="00430D40" w:rsidRPr="000338DB">
        <w:rPr>
          <w:rFonts w:eastAsia="Calibri"/>
          <w:b/>
          <w:bCs/>
          <w:sz w:val="26"/>
          <w:szCs w:val="26"/>
          <w:lang w:eastAsia="en-US"/>
        </w:rPr>
        <w:t>віт</w:t>
      </w:r>
      <w:r w:rsidRPr="000338DB">
        <w:rPr>
          <w:rFonts w:eastAsia="Calibri"/>
          <w:b/>
          <w:bCs/>
          <w:sz w:val="26"/>
          <w:szCs w:val="26"/>
          <w:lang w:eastAsia="en-US"/>
        </w:rPr>
        <w:t>у</w:t>
      </w:r>
      <w:r w:rsidR="00430D40" w:rsidRPr="000338DB">
        <w:rPr>
          <w:rFonts w:eastAsia="Calibri"/>
          <w:b/>
          <w:bCs/>
          <w:sz w:val="26"/>
          <w:szCs w:val="26"/>
          <w:lang w:eastAsia="en-US"/>
        </w:rPr>
        <w:t xml:space="preserve"> про виконання </w:t>
      </w:r>
      <w:r w:rsidRPr="000338DB">
        <w:rPr>
          <w:rFonts w:eastAsia="Calibri"/>
          <w:b/>
          <w:bCs/>
          <w:sz w:val="26"/>
          <w:szCs w:val="26"/>
          <w:lang w:eastAsia="en-US"/>
        </w:rPr>
        <w:t xml:space="preserve">Комплексної Програми підвищення конкурентоспроможності Чернігівської області на 2021-2027 роки </w:t>
      </w:r>
      <w:r w:rsidR="00F72650">
        <w:rPr>
          <w:rFonts w:eastAsia="Calibri"/>
          <w:b/>
          <w:bCs/>
          <w:sz w:val="26"/>
          <w:szCs w:val="26"/>
          <w:lang w:eastAsia="en-US"/>
        </w:rPr>
        <w:br/>
        <w:t>«Чернігівщина - конкуренто</w:t>
      </w:r>
      <w:r w:rsidRPr="000338DB">
        <w:rPr>
          <w:rFonts w:eastAsia="Calibri"/>
          <w:b/>
          <w:bCs/>
          <w:sz w:val="26"/>
          <w:szCs w:val="26"/>
          <w:lang w:eastAsia="en-US"/>
        </w:rPr>
        <w:t>спроможна»</w:t>
      </w:r>
      <w:r w:rsidR="00F72650">
        <w:rPr>
          <w:rFonts w:eastAsia="Calibri"/>
          <w:b/>
          <w:bCs/>
          <w:sz w:val="26"/>
          <w:szCs w:val="26"/>
          <w:lang w:eastAsia="en-US"/>
        </w:rPr>
        <w:t xml:space="preserve"> </w:t>
      </w:r>
      <w:r w:rsidR="00F72650">
        <w:rPr>
          <w:rFonts w:eastAsia="Calibri"/>
          <w:b/>
          <w:bCs/>
          <w:sz w:val="26"/>
          <w:szCs w:val="26"/>
          <w:lang w:eastAsia="en-US"/>
        </w:rPr>
        <w:br/>
      </w:r>
      <w:r w:rsidR="00430D40" w:rsidRPr="000338DB">
        <w:rPr>
          <w:rFonts w:eastAsia="Calibri"/>
          <w:b/>
          <w:bCs/>
          <w:i/>
          <w:sz w:val="26"/>
          <w:szCs w:val="26"/>
          <w:lang w:eastAsia="en-US"/>
        </w:rPr>
        <w:t>за підсумками 202</w:t>
      </w:r>
      <w:r w:rsidR="00F92194" w:rsidRPr="000338DB">
        <w:rPr>
          <w:rFonts w:eastAsia="Calibri"/>
          <w:b/>
          <w:bCs/>
          <w:i/>
          <w:sz w:val="26"/>
          <w:szCs w:val="26"/>
          <w:lang w:eastAsia="en-US"/>
        </w:rPr>
        <w:t>2</w:t>
      </w:r>
      <w:r w:rsidR="00430D40" w:rsidRPr="000338DB">
        <w:rPr>
          <w:rFonts w:eastAsia="Calibri"/>
          <w:b/>
          <w:bCs/>
          <w:i/>
          <w:sz w:val="26"/>
          <w:szCs w:val="26"/>
          <w:lang w:eastAsia="en-US"/>
        </w:rPr>
        <w:t xml:space="preserve"> року</w:t>
      </w:r>
    </w:p>
    <w:p w:rsidR="00430D40" w:rsidRPr="000338DB" w:rsidRDefault="00430D40" w:rsidP="00C74EB7">
      <w:pPr>
        <w:ind w:firstLine="567"/>
        <w:jc w:val="both"/>
        <w:rPr>
          <w:rFonts w:eastAsia="Calibri"/>
          <w:sz w:val="26"/>
          <w:szCs w:val="26"/>
          <w:lang w:eastAsia="en-US"/>
        </w:rPr>
      </w:pPr>
    </w:p>
    <w:p w:rsidR="00990797" w:rsidRPr="00963628" w:rsidRDefault="00990797" w:rsidP="00C74EB7">
      <w:pPr>
        <w:ind w:firstLine="567"/>
        <w:jc w:val="both"/>
        <w:rPr>
          <w:bCs/>
          <w:iCs/>
          <w:sz w:val="26"/>
          <w:szCs w:val="26"/>
        </w:rPr>
      </w:pPr>
      <w:r w:rsidRPr="00963628">
        <w:rPr>
          <w:rFonts w:eastAsia="Calibri"/>
          <w:sz w:val="26"/>
          <w:szCs w:val="26"/>
          <w:lang w:eastAsia="en-US"/>
        </w:rPr>
        <w:t>Протягом 2022</w:t>
      </w:r>
      <w:r w:rsidR="00430D40" w:rsidRPr="00963628">
        <w:rPr>
          <w:rFonts w:eastAsia="Calibri"/>
          <w:sz w:val="26"/>
          <w:szCs w:val="26"/>
          <w:lang w:eastAsia="en-US"/>
        </w:rPr>
        <w:t xml:space="preserve"> року в регіоні реалізовувалась </w:t>
      </w:r>
      <w:r w:rsidR="00B600D7" w:rsidRPr="00963628">
        <w:rPr>
          <w:rFonts w:eastAsia="Calibri"/>
          <w:sz w:val="26"/>
          <w:szCs w:val="26"/>
          <w:lang w:eastAsia="en-US"/>
        </w:rPr>
        <w:t>Комплексна</w:t>
      </w:r>
      <w:r w:rsidR="000229C6" w:rsidRPr="00963628">
        <w:rPr>
          <w:rFonts w:eastAsia="Calibri"/>
          <w:sz w:val="26"/>
          <w:szCs w:val="26"/>
          <w:lang w:eastAsia="en-US"/>
        </w:rPr>
        <w:t xml:space="preserve"> Програма підвищення конкуренто</w:t>
      </w:r>
      <w:r w:rsidR="00B600D7" w:rsidRPr="00963628">
        <w:rPr>
          <w:rFonts w:eastAsia="Calibri"/>
          <w:sz w:val="26"/>
          <w:szCs w:val="26"/>
          <w:lang w:eastAsia="en-US"/>
        </w:rPr>
        <w:t>спроможності Чернігівської області на 2021-2027 роки «Чернігівщина - конкурентоспроможна»</w:t>
      </w:r>
      <w:r w:rsidR="001826D3" w:rsidRPr="00963628">
        <w:rPr>
          <w:rFonts w:eastAsia="Calibri"/>
          <w:sz w:val="26"/>
          <w:szCs w:val="26"/>
          <w:lang w:eastAsia="en-US"/>
        </w:rPr>
        <w:t xml:space="preserve"> (</w:t>
      </w:r>
      <w:r w:rsidR="001826D3" w:rsidRPr="00963628">
        <w:rPr>
          <w:sz w:val="26"/>
          <w:szCs w:val="26"/>
        </w:rPr>
        <w:t>далі – Програма)</w:t>
      </w:r>
      <w:r w:rsidR="00430D40" w:rsidRPr="00963628">
        <w:rPr>
          <w:rFonts w:eastAsia="Calibri"/>
          <w:sz w:val="26"/>
          <w:szCs w:val="26"/>
          <w:lang w:eastAsia="en-US"/>
        </w:rPr>
        <w:t xml:space="preserve">, </w:t>
      </w:r>
      <w:r w:rsidR="00430D40" w:rsidRPr="00963628">
        <w:rPr>
          <w:sz w:val="26"/>
          <w:szCs w:val="26"/>
        </w:rPr>
        <w:t xml:space="preserve">затверджена рішенням </w:t>
      </w:r>
      <w:r w:rsidR="001826D3" w:rsidRPr="00963628">
        <w:rPr>
          <w:sz w:val="26"/>
          <w:szCs w:val="26"/>
        </w:rPr>
        <w:t>другої (позачергової) сесії обласної ради восьмого скликання26 січня 2021 року № 5-2/VIIІ з урахуванням змін, затверджених рішенням четвертої сесії обласної ради восьмого скликання</w:t>
      </w:r>
      <w:r w:rsidR="00F72650">
        <w:rPr>
          <w:sz w:val="26"/>
          <w:szCs w:val="26"/>
        </w:rPr>
        <w:t xml:space="preserve"> </w:t>
      </w:r>
      <w:r w:rsidR="001826D3" w:rsidRPr="00963628">
        <w:rPr>
          <w:bCs/>
          <w:iCs/>
          <w:sz w:val="26"/>
          <w:szCs w:val="26"/>
        </w:rPr>
        <w:t>20 квітня 2021 року № 6-4/VIII</w:t>
      </w:r>
      <w:r w:rsidRPr="00963628">
        <w:rPr>
          <w:bCs/>
          <w:iCs/>
          <w:sz w:val="26"/>
          <w:szCs w:val="26"/>
        </w:rPr>
        <w:t xml:space="preserve"> та розпорядженням начальника Чернігівської обласної військової адміністрації від 20.10.2022 № 384.</w:t>
      </w:r>
    </w:p>
    <w:p w:rsidR="001826D3" w:rsidRPr="00963628" w:rsidRDefault="001826D3" w:rsidP="00C74EB7">
      <w:pPr>
        <w:ind w:firstLine="567"/>
        <w:jc w:val="both"/>
        <w:rPr>
          <w:sz w:val="26"/>
          <w:szCs w:val="26"/>
        </w:rPr>
      </w:pPr>
      <w:r w:rsidRPr="00963628">
        <w:rPr>
          <w:sz w:val="26"/>
          <w:szCs w:val="26"/>
        </w:rPr>
        <w:t xml:space="preserve">В основу Програми покладені основні положення Державної стратегії регіонального розвитку на 2021-2027 роки та Стратегії сталого розвитку Чернігівської області на період до 2027 року і Плану заходів з реалізації у 2021-2023 роках Стратегії сталого розвитку Чернігівської області на період до 2027 року. </w:t>
      </w:r>
    </w:p>
    <w:p w:rsidR="00741483" w:rsidRPr="00963628" w:rsidRDefault="001826D3" w:rsidP="00C74EB7">
      <w:pPr>
        <w:ind w:firstLine="567"/>
        <w:jc w:val="both"/>
        <w:rPr>
          <w:rStyle w:val="HTML"/>
          <w:rFonts w:ascii="Times New Roman" w:eastAsia="Calibri" w:hAnsi="Times New Roman" w:cs="Times New Roman"/>
          <w:sz w:val="26"/>
          <w:szCs w:val="26"/>
        </w:rPr>
      </w:pPr>
      <w:r w:rsidRPr="00963628">
        <w:rPr>
          <w:sz w:val="26"/>
          <w:szCs w:val="26"/>
        </w:rPr>
        <w:t xml:space="preserve">Відповідно до визначених стратегічних цілей розвитку (з урахуванням SMART-цілей) та існуючих проблем регіону </w:t>
      </w:r>
      <w:r w:rsidR="008D5F03" w:rsidRPr="00963628">
        <w:rPr>
          <w:sz w:val="26"/>
          <w:szCs w:val="26"/>
        </w:rPr>
        <w:t xml:space="preserve">в Програмі визначено пріоритетні напрями, завдання та основні заходи з </w:t>
      </w:r>
      <w:r w:rsidR="008D5F03" w:rsidRPr="00963628">
        <w:rPr>
          <w:rStyle w:val="HTML"/>
          <w:rFonts w:ascii="Times New Roman" w:eastAsia="Calibri" w:hAnsi="Times New Roman" w:cs="Times New Roman"/>
          <w:sz w:val="26"/>
          <w:szCs w:val="26"/>
        </w:rPr>
        <w:t xml:space="preserve">активізації промислового розвитку, інвестиційної та інноваційної діяльності в регіоні, </w:t>
      </w:r>
      <w:r w:rsidR="008D5F03" w:rsidRPr="00963628">
        <w:rPr>
          <w:sz w:val="26"/>
          <w:szCs w:val="26"/>
        </w:rPr>
        <w:t xml:space="preserve">розширення географії та поглиблення міжрегіонального співробітництва, реалізації експортного потенціалу, </w:t>
      </w:r>
      <w:r w:rsidR="008D5F03" w:rsidRPr="00963628">
        <w:rPr>
          <w:rStyle w:val="HTML"/>
          <w:rFonts w:ascii="Times New Roman" w:eastAsia="Calibri" w:hAnsi="Times New Roman" w:cs="Times New Roman"/>
          <w:sz w:val="26"/>
          <w:szCs w:val="26"/>
        </w:rPr>
        <w:t>промоції потенціалу регіону серед міжнародних владних та ділових кіл, підтримка</w:t>
      </w:r>
      <w:r w:rsidR="00741483" w:rsidRPr="00963628">
        <w:rPr>
          <w:rStyle w:val="HTML"/>
          <w:rFonts w:ascii="Times New Roman" w:eastAsia="Calibri" w:hAnsi="Times New Roman" w:cs="Times New Roman"/>
          <w:sz w:val="26"/>
          <w:szCs w:val="26"/>
        </w:rPr>
        <w:t xml:space="preserve"> регіональних товаровиробників.</w:t>
      </w:r>
    </w:p>
    <w:p w:rsidR="00741483" w:rsidRPr="00963628" w:rsidRDefault="00741483" w:rsidP="00C74EB7">
      <w:pPr>
        <w:shd w:val="clear" w:color="auto" w:fill="FFFFFF"/>
        <w:ind w:firstLine="567"/>
        <w:jc w:val="both"/>
        <w:outlineLvl w:val="1"/>
        <w:rPr>
          <w:bCs/>
          <w:sz w:val="26"/>
          <w:szCs w:val="26"/>
        </w:rPr>
      </w:pPr>
      <w:r w:rsidRPr="00963628">
        <w:rPr>
          <w:sz w:val="26"/>
          <w:szCs w:val="26"/>
        </w:rPr>
        <w:t xml:space="preserve">Водночас, враховуючи надзвичайно важкий стан Чернігівської області та її економіки внаслідок російської військової агресії, а також </w:t>
      </w:r>
      <w:r w:rsidR="004E4AC7" w:rsidRPr="00963628">
        <w:rPr>
          <w:sz w:val="26"/>
          <w:szCs w:val="26"/>
        </w:rPr>
        <w:t>Закон України від 12.05.2015 №</w:t>
      </w:r>
      <w:r w:rsidR="004E4AC7" w:rsidRPr="00963628">
        <w:rPr>
          <w:rStyle w:val="rvts44"/>
          <w:bCs/>
          <w:color w:val="333333"/>
          <w:sz w:val="26"/>
          <w:szCs w:val="26"/>
          <w:shd w:val="clear" w:color="auto" w:fill="FFFFFF"/>
        </w:rPr>
        <w:t xml:space="preserve"> 389-VIII « Про правовий режим воєнного стану», Указ Президента України від 24.02.2022 №64 «Про введення воєнного стану в Україні» (зі змінами), </w:t>
      </w:r>
      <w:r w:rsidRPr="00963628">
        <w:rPr>
          <w:sz w:val="26"/>
          <w:szCs w:val="26"/>
        </w:rPr>
        <w:t>постанов</w:t>
      </w:r>
      <w:r w:rsidR="004E4AC7" w:rsidRPr="00963628">
        <w:rPr>
          <w:sz w:val="26"/>
          <w:szCs w:val="26"/>
        </w:rPr>
        <w:t>и</w:t>
      </w:r>
      <w:r w:rsidRPr="00963628">
        <w:rPr>
          <w:sz w:val="26"/>
          <w:szCs w:val="26"/>
        </w:rPr>
        <w:t xml:space="preserve"> Кабінету Міністрів України від </w:t>
      </w:r>
      <w:r w:rsidR="00681BCA" w:rsidRPr="00963628">
        <w:rPr>
          <w:bCs/>
          <w:sz w:val="26"/>
          <w:szCs w:val="26"/>
          <w:shd w:val="clear" w:color="auto" w:fill="FFFFFF"/>
        </w:rPr>
        <w:t>9.06</w:t>
      </w:r>
      <w:r w:rsidR="004E4AC7" w:rsidRPr="00963628">
        <w:rPr>
          <w:bCs/>
          <w:sz w:val="26"/>
          <w:szCs w:val="26"/>
          <w:shd w:val="clear" w:color="auto" w:fill="FFFFFF"/>
        </w:rPr>
        <w:t>.</w:t>
      </w:r>
      <w:r w:rsidRPr="00963628">
        <w:rPr>
          <w:bCs/>
          <w:sz w:val="26"/>
          <w:szCs w:val="26"/>
          <w:shd w:val="clear" w:color="auto" w:fill="FFFFFF"/>
        </w:rPr>
        <w:t>2021 № 590</w:t>
      </w:r>
      <w:r w:rsidRPr="00963628">
        <w:rPr>
          <w:bCs/>
          <w:sz w:val="26"/>
          <w:szCs w:val="26"/>
          <w:lang w:eastAsia="uk-UA"/>
        </w:rPr>
        <w:t xml:space="preserve"> «Про затвердження Порядку виконання повноважень Державною казначейською службою в особливому режимі в умовах воєнного стану» (зі змінами),  </w:t>
      </w:r>
      <w:r w:rsidR="004E4AC7" w:rsidRPr="00963628">
        <w:rPr>
          <w:bCs/>
          <w:sz w:val="26"/>
          <w:szCs w:val="26"/>
          <w:lang w:eastAsia="uk-UA"/>
        </w:rPr>
        <w:t xml:space="preserve">від 28.02.2022 №169 «Деякі питання здійснення оборонних та публічних закупівель товарів, робіт і послуг в умовах воєнного стану», </w:t>
      </w:r>
      <w:r w:rsidRPr="00963628">
        <w:rPr>
          <w:bCs/>
          <w:sz w:val="26"/>
          <w:szCs w:val="26"/>
          <w:lang w:eastAsia="uk-UA"/>
        </w:rPr>
        <w:t xml:space="preserve">від </w:t>
      </w:r>
      <w:r w:rsidRPr="00963628">
        <w:rPr>
          <w:sz w:val="26"/>
          <w:szCs w:val="26"/>
        </w:rPr>
        <w:t>11</w:t>
      </w:r>
      <w:r w:rsidR="00681BCA" w:rsidRPr="00963628">
        <w:rPr>
          <w:sz w:val="26"/>
          <w:szCs w:val="26"/>
        </w:rPr>
        <w:t>.03.</w:t>
      </w:r>
      <w:r w:rsidRPr="00963628">
        <w:rPr>
          <w:sz w:val="26"/>
          <w:szCs w:val="26"/>
        </w:rPr>
        <w:t xml:space="preserve">2022 № 252 «Деякі питання формування та виконання місцевих бюджетів у період воєнного стану», протягом 2022 року </w:t>
      </w:r>
      <w:r w:rsidR="006E3C8E" w:rsidRPr="00963628">
        <w:rPr>
          <w:sz w:val="26"/>
          <w:szCs w:val="26"/>
        </w:rPr>
        <w:t xml:space="preserve">фінансування </w:t>
      </w:r>
      <w:r w:rsidRPr="00963628">
        <w:rPr>
          <w:sz w:val="26"/>
          <w:szCs w:val="26"/>
        </w:rPr>
        <w:t xml:space="preserve">заходів Програми за рахунок місцевого бюджету </w:t>
      </w:r>
      <w:r w:rsidR="00E301B2" w:rsidRPr="00963628">
        <w:rPr>
          <w:sz w:val="26"/>
          <w:szCs w:val="26"/>
        </w:rPr>
        <w:t>було обмежено</w:t>
      </w:r>
      <w:r w:rsidRPr="00963628">
        <w:rPr>
          <w:bCs/>
          <w:sz w:val="26"/>
          <w:szCs w:val="26"/>
        </w:rPr>
        <w:t>.</w:t>
      </w:r>
    </w:p>
    <w:p w:rsidR="008D5F03" w:rsidRPr="00963628" w:rsidRDefault="00990797" w:rsidP="00C74EB7">
      <w:pPr>
        <w:tabs>
          <w:tab w:val="num" w:pos="0"/>
          <w:tab w:val="left" w:pos="720"/>
        </w:tabs>
        <w:ind w:firstLine="567"/>
        <w:jc w:val="both"/>
        <w:rPr>
          <w:sz w:val="26"/>
          <w:szCs w:val="26"/>
        </w:rPr>
      </w:pPr>
      <w:r w:rsidRPr="00963628">
        <w:rPr>
          <w:sz w:val="26"/>
          <w:szCs w:val="26"/>
        </w:rPr>
        <w:t>Загалом за 2022</w:t>
      </w:r>
      <w:r w:rsidR="008D5F03" w:rsidRPr="00963628">
        <w:rPr>
          <w:sz w:val="26"/>
          <w:szCs w:val="26"/>
        </w:rPr>
        <w:t xml:space="preserve"> рік з обласного бюджету на реалізацію зазначеної програми витрачено </w:t>
      </w:r>
      <w:r w:rsidR="00BE0BA5" w:rsidRPr="00963628">
        <w:rPr>
          <w:sz w:val="26"/>
          <w:szCs w:val="26"/>
        </w:rPr>
        <w:t>69,867</w:t>
      </w:r>
      <w:r w:rsidR="008D5F03" w:rsidRPr="00963628">
        <w:rPr>
          <w:sz w:val="26"/>
          <w:szCs w:val="26"/>
        </w:rPr>
        <w:t xml:space="preserve"> тис грн.</w:t>
      </w:r>
    </w:p>
    <w:p w:rsidR="001826D3" w:rsidRPr="00963628" w:rsidRDefault="001826D3" w:rsidP="00C74EB7">
      <w:pPr>
        <w:tabs>
          <w:tab w:val="num" w:pos="0"/>
          <w:tab w:val="left" w:pos="720"/>
        </w:tabs>
        <w:ind w:firstLine="567"/>
        <w:jc w:val="both"/>
        <w:rPr>
          <w:b/>
          <w:sz w:val="26"/>
          <w:szCs w:val="26"/>
          <w:u w:val="single"/>
        </w:rPr>
      </w:pPr>
      <w:r w:rsidRPr="00963628">
        <w:rPr>
          <w:b/>
          <w:sz w:val="26"/>
          <w:szCs w:val="26"/>
          <w:u w:val="single"/>
        </w:rPr>
        <w:t>За напрямом «Інвестиційна діяльність»</w:t>
      </w:r>
    </w:p>
    <w:p w:rsidR="00E301B2" w:rsidRPr="00963628" w:rsidRDefault="00E301B2" w:rsidP="00C74EB7">
      <w:pPr>
        <w:tabs>
          <w:tab w:val="left" w:pos="0"/>
          <w:tab w:val="left" w:pos="993"/>
        </w:tabs>
        <w:ind w:firstLine="567"/>
        <w:jc w:val="both"/>
        <w:rPr>
          <w:b/>
          <w:i/>
          <w:sz w:val="26"/>
          <w:szCs w:val="26"/>
        </w:rPr>
      </w:pPr>
      <w:r w:rsidRPr="00963628">
        <w:rPr>
          <w:b/>
          <w:i/>
          <w:sz w:val="26"/>
          <w:szCs w:val="26"/>
        </w:rPr>
        <w:t>1. Підтримка інвестиційної активності та збільшення інвестиційних надходжень</w:t>
      </w:r>
    </w:p>
    <w:p w:rsidR="00E301B2" w:rsidRPr="00963628" w:rsidRDefault="00E301B2" w:rsidP="00C74EB7">
      <w:pPr>
        <w:pStyle w:val="ac"/>
        <w:tabs>
          <w:tab w:val="left" w:pos="0"/>
        </w:tabs>
        <w:ind w:left="0" w:firstLine="567"/>
        <w:jc w:val="both"/>
        <w:rPr>
          <w:i/>
          <w:sz w:val="26"/>
          <w:szCs w:val="26"/>
        </w:rPr>
      </w:pPr>
      <w:r w:rsidRPr="00963628">
        <w:rPr>
          <w:i/>
          <w:sz w:val="26"/>
          <w:szCs w:val="26"/>
        </w:rPr>
        <w:t>- наповнення та удосконалення Інтерактивної інвестиційної карти Чернігівської області; формування бази даних інвестиційних запитів.</w:t>
      </w:r>
    </w:p>
    <w:p w:rsidR="00E301B2" w:rsidRPr="00963628" w:rsidRDefault="00E301B2" w:rsidP="00C74EB7">
      <w:pPr>
        <w:pStyle w:val="ac"/>
        <w:tabs>
          <w:tab w:val="left" w:pos="0"/>
        </w:tabs>
        <w:ind w:left="0" w:firstLine="567"/>
        <w:jc w:val="both"/>
        <w:rPr>
          <w:sz w:val="26"/>
          <w:szCs w:val="26"/>
          <w:shd w:val="clear" w:color="auto" w:fill="FFFFFF"/>
        </w:rPr>
      </w:pPr>
      <w:r w:rsidRPr="00963628">
        <w:rPr>
          <w:sz w:val="26"/>
          <w:szCs w:val="26"/>
        </w:rPr>
        <w:t xml:space="preserve">В області була створена двомовна (українська, англійська) Інтерактивна інвестиційна карта Чернігівської області, яка є джерелом корисної інформації для потенційного інвестора щодо наявних в регіоні об’єктів для інвестування (вільні земельні ділянки, незадіяні приміщення, об’єкти незавершеного будівництва, родовища корисних копалин та інвестиційні пропозиції). </w:t>
      </w:r>
      <w:r w:rsidRPr="00963628">
        <w:rPr>
          <w:sz w:val="26"/>
          <w:szCs w:val="26"/>
          <w:shd w:val="clear" w:color="auto" w:fill="FFFFFF"/>
        </w:rPr>
        <w:t xml:space="preserve">На карті було розміщено 145 об’єктів інвестування типу «Brownfield» та більше 100 типу «Greenfield». Карта знаходиться за посиланням: </w:t>
      </w:r>
      <w:hyperlink r:id="rId8" w:history="1">
        <w:r w:rsidRPr="00963628">
          <w:rPr>
            <w:color w:val="0563C1" w:themeColor="hyperlink"/>
            <w:sz w:val="26"/>
            <w:szCs w:val="26"/>
            <w:u w:val="single"/>
            <w:shd w:val="clear" w:color="auto" w:fill="FFFFFF"/>
          </w:rPr>
          <w:t>http://economy.cg.gov.ua/maps_ua/map.php</w:t>
        </w:r>
      </w:hyperlink>
      <w:r w:rsidRPr="00963628">
        <w:rPr>
          <w:sz w:val="26"/>
          <w:szCs w:val="26"/>
          <w:shd w:val="clear" w:color="auto" w:fill="FFFFFF"/>
        </w:rPr>
        <w:t>).</w:t>
      </w:r>
    </w:p>
    <w:p w:rsidR="00E301B2" w:rsidRPr="00963628" w:rsidRDefault="00E301B2" w:rsidP="00C74EB7">
      <w:pPr>
        <w:pStyle w:val="ac"/>
        <w:tabs>
          <w:tab w:val="left" w:pos="0"/>
        </w:tabs>
        <w:ind w:left="0" w:firstLine="567"/>
        <w:jc w:val="both"/>
        <w:rPr>
          <w:sz w:val="26"/>
          <w:szCs w:val="26"/>
        </w:rPr>
      </w:pPr>
      <w:r w:rsidRPr="00963628">
        <w:rPr>
          <w:sz w:val="26"/>
          <w:szCs w:val="26"/>
        </w:rPr>
        <w:t>Водночас в умовах правого режиму воєнного стану, з метою збереження цілісності та конфіденційності інформації, доступ до даного інструменту ефективної інвестиційної промоції тимчасово обмежений.</w:t>
      </w:r>
    </w:p>
    <w:p w:rsidR="00E301B2" w:rsidRPr="00963628" w:rsidRDefault="00E301B2" w:rsidP="00C74EB7">
      <w:pPr>
        <w:pStyle w:val="ac"/>
        <w:tabs>
          <w:tab w:val="left" w:pos="0"/>
        </w:tabs>
        <w:ind w:left="0" w:firstLine="567"/>
        <w:jc w:val="both"/>
        <w:rPr>
          <w:sz w:val="26"/>
          <w:szCs w:val="26"/>
        </w:rPr>
      </w:pPr>
      <w:r w:rsidRPr="00963628">
        <w:rPr>
          <w:sz w:val="26"/>
          <w:szCs w:val="26"/>
        </w:rPr>
        <w:lastRenderedPageBreak/>
        <w:t>Зважаючи на безпекову ситуацію в країні, планується відновлення функціонування карти та її удосконалення, для підтримки інвестиційної активності кожної територіальної громади, будуть створені особисті кабінети громад для оновлення та доповнення інформації про інвестиційні об’єкти.</w:t>
      </w:r>
    </w:p>
    <w:p w:rsidR="00E301B2" w:rsidRPr="00963628" w:rsidRDefault="00E301B2" w:rsidP="00C74EB7">
      <w:pPr>
        <w:pStyle w:val="ac"/>
        <w:tabs>
          <w:tab w:val="left" w:pos="0"/>
        </w:tabs>
        <w:ind w:left="0" w:firstLine="567"/>
        <w:jc w:val="both"/>
        <w:rPr>
          <w:sz w:val="26"/>
          <w:szCs w:val="26"/>
        </w:rPr>
      </w:pPr>
      <w:r w:rsidRPr="00963628">
        <w:rPr>
          <w:sz w:val="26"/>
          <w:szCs w:val="26"/>
        </w:rPr>
        <w:t>Також зазначена інформація як і раніше буде доступна на Геопорталі містобудівного кадастру області в розділі «Економіка та інвестиції».</w:t>
      </w:r>
    </w:p>
    <w:p w:rsidR="00E301B2" w:rsidRPr="00963628" w:rsidRDefault="00E301B2" w:rsidP="00C74EB7">
      <w:pPr>
        <w:pStyle w:val="ac"/>
        <w:tabs>
          <w:tab w:val="left" w:pos="0"/>
        </w:tabs>
        <w:ind w:left="0" w:firstLine="567"/>
        <w:jc w:val="both"/>
        <w:rPr>
          <w:i/>
          <w:sz w:val="26"/>
          <w:szCs w:val="26"/>
        </w:rPr>
      </w:pPr>
      <w:r w:rsidRPr="00963628">
        <w:rPr>
          <w:sz w:val="26"/>
          <w:szCs w:val="26"/>
        </w:rPr>
        <w:t xml:space="preserve">- </w:t>
      </w:r>
      <w:r w:rsidRPr="00963628">
        <w:rPr>
          <w:i/>
          <w:sz w:val="26"/>
          <w:szCs w:val="26"/>
        </w:rPr>
        <w:t>сприяння створенню елементів інституційного середовища (індустріальних, наукових, технологічних парків, кластерів тощо) як платформи для зростання інвестиційних потоків тощо.</w:t>
      </w:r>
    </w:p>
    <w:p w:rsidR="00E301B2" w:rsidRPr="00963628" w:rsidRDefault="00E301B2" w:rsidP="00C74EB7">
      <w:pPr>
        <w:pStyle w:val="ac"/>
        <w:tabs>
          <w:tab w:val="left" w:pos="0"/>
        </w:tabs>
        <w:ind w:left="0" w:firstLine="567"/>
        <w:jc w:val="both"/>
        <w:rPr>
          <w:sz w:val="26"/>
          <w:szCs w:val="26"/>
        </w:rPr>
      </w:pPr>
      <w:r w:rsidRPr="00963628">
        <w:rPr>
          <w:sz w:val="26"/>
          <w:szCs w:val="26"/>
        </w:rPr>
        <w:t>У 2022 році здійснювалися заходи щодо створення та реєстрації індустріального парку «Менський» на території Менської територіальної громади Корюківського району на земельній ділянці орієнтовною площею 68,5 га, було проведено державну реєстрацію земельної ділянки та отримано витяг з Державного земельного кадастру, доопрацьовано Концепцію.</w:t>
      </w:r>
    </w:p>
    <w:p w:rsidR="00E301B2" w:rsidRPr="00963628" w:rsidRDefault="00E301B2" w:rsidP="00C74EB7">
      <w:pPr>
        <w:pStyle w:val="ac"/>
        <w:tabs>
          <w:tab w:val="left" w:pos="0"/>
          <w:tab w:val="left" w:pos="993"/>
        </w:tabs>
        <w:ind w:left="0" w:firstLine="567"/>
        <w:jc w:val="both"/>
        <w:rPr>
          <w:sz w:val="26"/>
          <w:szCs w:val="26"/>
        </w:rPr>
      </w:pPr>
      <w:r w:rsidRPr="00963628">
        <w:rPr>
          <w:sz w:val="26"/>
          <w:szCs w:val="26"/>
        </w:rPr>
        <w:t>23 листопада 2022 року Менською міською радою було прийнято відповідне рішення про створення індустріального парку «Менський» та затвердження Концепції індустріального парку «Менський».</w:t>
      </w:r>
    </w:p>
    <w:p w:rsidR="00E301B2" w:rsidRPr="00963628" w:rsidRDefault="00E301B2" w:rsidP="00C74EB7">
      <w:pPr>
        <w:pStyle w:val="ac"/>
        <w:ind w:left="0" w:firstLine="567"/>
        <w:jc w:val="both"/>
        <w:rPr>
          <w:sz w:val="26"/>
          <w:szCs w:val="26"/>
        </w:rPr>
      </w:pPr>
      <w:r w:rsidRPr="00963628">
        <w:rPr>
          <w:sz w:val="26"/>
          <w:szCs w:val="26"/>
        </w:rPr>
        <w:t>Для включення індустріального парку до Реєстру індустріальних (промислових) парків Менською міською радою було подано Мінекономіки необхідний пакет документів. Найближчим часом очікуємо включення індустріального парку «Менський» до Реєстру індустріальних (промислових) парків.</w:t>
      </w:r>
    </w:p>
    <w:p w:rsidR="00E301B2" w:rsidRPr="00963628" w:rsidRDefault="00E301B2" w:rsidP="00C74EB7">
      <w:pPr>
        <w:pStyle w:val="ac"/>
        <w:numPr>
          <w:ilvl w:val="0"/>
          <w:numId w:val="6"/>
        </w:numPr>
        <w:tabs>
          <w:tab w:val="left" w:pos="0"/>
          <w:tab w:val="left" w:pos="993"/>
          <w:tab w:val="left" w:pos="1276"/>
        </w:tabs>
        <w:ind w:left="0" w:firstLine="567"/>
        <w:jc w:val="both"/>
        <w:rPr>
          <w:i/>
          <w:sz w:val="26"/>
          <w:szCs w:val="26"/>
        </w:rPr>
      </w:pPr>
      <w:r w:rsidRPr="00963628">
        <w:rPr>
          <w:i/>
          <w:sz w:val="26"/>
          <w:szCs w:val="26"/>
        </w:rPr>
        <w:t>налагодження співпраці з міжнародними партнерами, підвищення поінформованості реципієнтів області про відкриті для участі програми міжнародної технічної допомоги, грантові проєкти, програми пільгового кредитування міжнародних фінансових організацій.</w:t>
      </w:r>
    </w:p>
    <w:p w:rsidR="00E301B2" w:rsidRPr="00963628" w:rsidRDefault="00E301B2" w:rsidP="00C74EB7">
      <w:pPr>
        <w:tabs>
          <w:tab w:val="left" w:pos="0"/>
          <w:tab w:val="left" w:pos="993"/>
          <w:tab w:val="left" w:pos="1276"/>
        </w:tabs>
        <w:ind w:firstLine="567"/>
        <w:jc w:val="both"/>
        <w:rPr>
          <w:sz w:val="26"/>
          <w:szCs w:val="26"/>
        </w:rPr>
      </w:pPr>
      <w:r w:rsidRPr="00963628">
        <w:rPr>
          <w:sz w:val="26"/>
          <w:szCs w:val="26"/>
        </w:rPr>
        <w:t>Продовжується активна робота щодо налагодження співпраці з міжнародними і вітчизняними партнерами з розвитку (донорами) з метою залучення коштів та міжнародної технічної допомоги для відновлення та соціально-економічного розвитку області.</w:t>
      </w:r>
    </w:p>
    <w:p w:rsidR="00E301B2" w:rsidRPr="00963628" w:rsidRDefault="00E301B2" w:rsidP="00C74EB7">
      <w:pPr>
        <w:tabs>
          <w:tab w:val="left" w:pos="0"/>
          <w:tab w:val="left" w:pos="993"/>
          <w:tab w:val="left" w:pos="1276"/>
        </w:tabs>
        <w:ind w:firstLine="567"/>
        <w:jc w:val="both"/>
        <w:rPr>
          <w:sz w:val="26"/>
          <w:szCs w:val="26"/>
        </w:rPr>
      </w:pPr>
      <w:r w:rsidRPr="00963628">
        <w:rPr>
          <w:bCs/>
          <w:sz w:val="26"/>
          <w:szCs w:val="26"/>
          <w:lang w:eastAsia="ar-SA"/>
        </w:rPr>
        <w:t>За підсумками 2022 року потенційними реципієнтами від області було подано 1</w:t>
      </w:r>
      <w:r w:rsidR="00E26F43" w:rsidRPr="00E26F43">
        <w:rPr>
          <w:bCs/>
          <w:sz w:val="26"/>
          <w:szCs w:val="26"/>
          <w:lang w:val="ru-RU" w:eastAsia="ar-SA"/>
        </w:rPr>
        <w:t>96</w:t>
      </w:r>
      <w:r w:rsidRPr="00963628">
        <w:rPr>
          <w:bCs/>
          <w:sz w:val="26"/>
          <w:szCs w:val="26"/>
          <w:lang w:eastAsia="ar-SA"/>
        </w:rPr>
        <w:t xml:space="preserve"> заявок для участі у кредитних, грантових програмах та програмах міжнародної технічної допомоги. </w:t>
      </w:r>
      <w:r w:rsidR="00E26F43" w:rsidRPr="00F72650">
        <w:rPr>
          <w:bCs/>
          <w:sz w:val="26"/>
          <w:szCs w:val="26"/>
          <w:lang w:eastAsia="ar-SA"/>
        </w:rPr>
        <w:t>134</w:t>
      </w:r>
      <w:r w:rsidRPr="00963628">
        <w:rPr>
          <w:bCs/>
          <w:sz w:val="26"/>
          <w:szCs w:val="26"/>
          <w:lang w:eastAsia="ar-SA"/>
        </w:rPr>
        <w:t>проєкт</w:t>
      </w:r>
      <w:r w:rsidR="00E26F43">
        <w:rPr>
          <w:bCs/>
          <w:sz w:val="26"/>
          <w:szCs w:val="26"/>
          <w:lang w:eastAsia="ar-SA"/>
        </w:rPr>
        <w:t>и</w:t>
      </w:r>
      <w:bookmarkStart w:id="0" w:name="_GoBack"/>
      <w:bookmarkEnd w:id="0"/>
      <w:r w:rsidRPr="00963628">
        <w:rPr>
          <w:bCs/>
          <w:sz w:val="26"/>
          <w:szCs w:val="26"/>
          <w:lang w:eastAsia="ar-SA"/>
        </w:rPr>
        <w:t xml:space="preserve"> вже отримують міжнародно-технічну, кредитну або грантову допомогу.</w:t>
      </w:r>
    </w:p>
    <w:p w:rsidR="00E301B2" w:rsidRPr="00963628" w:rsidRDefault="00E301B2" w:rsidP="00C74EB7">
      <w:pPr>
        <w:tabs>
          <w:tab w:val="left" w:pos="708"/>
          <w:tab w:val="left" w:pos="1134"/>
          <w:tab w:val="center" w:pos="4153"/>
          <w:tab w:val="right" w:pos="8306"/>
        </w:tabs>
        <w:suppressAutoHyphens/>
        <w:ind w:firstLine="567"/>
        <w:jc w:val="both"/>
        <w:rPr>
          <w:bCs/>
          <w:sz w:val="26"/>
          <w:szCs w:val="26"/>
          <w:lang w:eastAsia="ar-SA"/>
        </w:rPr>
      </w:pPr>
      <w:r w:rsidRPr="00963628">
        <w:rPr>
          <w:bCs/>
          <w:sz w:val="26"/>
          <w:szCs w:val="26"/>
          <w:lang w:eastAsia="ar-SA"/>
        </w:rPr>
        <w:t>Чернігівська облдержадміністрація виступає бенефіціаром 2-х проєктів міжнародної технічної допомоги:</w:t>
      </w:r>
    </w:p>
    <w:p w:rsidR="00E301B2" w:rsidRPr="00963628" w:rsidRDefault="00E301B2" w:rsidP="00C74EB7">
      <w:pPr>
        <w:pStyle w:val="ac"/>
        <w:numPr>
          <w:ilvl w:val="0"/>
          <w:numId w:val="6"/>
        </w:numPr>
        <w:tabs>
          <w:tab w:val="left" w:pos="708"/>
          <w:tab w:val="left" w:pos="993"/>
          <w:tab w:val="left" w:pos="1418"/>
          <w:tab w:val="center" w:pos="4153"/>
          <w:tab w:val="right" w:pos="8306"/>
        </w:tabs>
        <w:suppressAutoHyphens/>
        <w:ind w:left="0" w:firstLine="567"/>
        <w:jc w:val="both"/>
        <w:rPr>
          <w:sz w:val="26"/>
          <w:szCs w:val="26"/>
          <w:shd w:val="clear" w:color="auto" w:fill="FFFFFF"/>
        </w:rPr>
      </w:pPr>
      <w:r w:rsidRPr="00963628">
        <w:rPr>
          <w:sz w:val="26"/>
          <w:szCs w:val="26"/>
        </w:rPr>
        <w:t xml:space="preserve">ініціатива «Сприяння реалізації регіональних інвестиційних проєктів в Україні» проєкту «Супровід урядових реформ в Україні» (SURGе), що фінансується урядом Канади. Тривала співпраця з 9 пілотними громадами, а саме: Новгород-Сіверська, Семенівська, Сновська, Корюківська, Прилуцька, Ічнянська міські та Понорницька, Парафіївська, Талалаївська селищні громади. </w:t>
      </w:r>
    </w:p>
    <w:p w:rsidR="00E301B2" w:rsidRPr="00963628" w:rsidRDefault="00E301B2" w:rsidP="00C74EB7">
      <w:pPr>
        <w:pStyle w:val="ac"/>
        <w:numPr>
          <w:ilvl w:val="0"/>
          <w:numId w:val="6"/>
        </w:numPr>
        <w:tabs>
          <w:tab w:val="left" w:pos="708"/>
          <w:tab w:val="left" w:pos="993"/>
          <w:tab w:val="left" w:pos="1418"/>
          <w:tab w:val="center" w:pos="4153"/>
          <w:tab w:val="right" w:pos="8306"/>
        </w:tabs>
        <w:suppressAutoHyphens/>
        <w:ind w:left="0" w:firstLine="567"/>
        <w:jc w:val="both"/>
        <w:rPr>
          <w:sz w:val="26"/>
          <w:szCs w:val="26"/>
          <w:shd w:val="clear" w:color="auto" w:fill="FFFFFF"/>
        </w:rPr>
      </w:pPr>
      <w:r w:rsidRPr="00963628">
        <w:rPr>
          <w:sz w:val="26"/>
          <w:szCs w:val="26"/>
          <w:shd w:val="clear" w:color="auto" w:fill="FFFFFF"/>
        </w:rPr>
        <w:t>проєкт «Дії та реагування територіальних громад на надзвичайні ситуації «CLEAR», що фінансується Агентством США з міжнародного розвитку (USAID) і впроваджується компанією ГлобалКом`юнітіз (GlobalCommunities) та має на меті покращити спроможність місцевих громад для посилення безпеки та добробуту внутрішньо переміщених осіб і постраждалого від російської агресії місцевого населення. Програма CLEAR реалізовуватиметься в 14 громадах області: Киїнська, Чернігівська, Борзнянська, Деснянська, Новгород-Сіверська, Іванівська, Сосницька, Корюківська, Сновська, Новобілоуська, Семенівська, Городнянська, Тупичівська, Ніжинська.</w:t>
      </w:r>
    </w:p>
    <w:p w:rsidR="00E301B2" w:rsidRPr="00963628" w:rsidRDefault="00E301B2" w:rsidP="00C74EB7">
      <w:pPr>
        <w:pStyle w:val="ac"/>
        <w:tabs>
          <w:tab w:val="left" w:pos="567"/>
          <w:tab w:val="left" w:pos="993"/>
          <w:tab w:val="center" w:pos="1078"/>
          <w:tab w:val="right" w:pos="8306"/>
        </w:tabs>
        <w:ind w:left="0" w:firstLine="567"/>
        <w:jc w:val="both"/>
        <w:rPr>
          <w:sz w:val="26"/>
          <w:szCs w:val="26"/>
          <w:shd w:val="clear" w:color="auto" w:fill="FFFFFF"/>
        </w:rPr>
      </w:pPr>
      <w:r w:rsidRPr="00963628">
        <w:rPr>
          <w:sz w:val="26"/>
          <w:szCs w:val="26"/>
          <w:shd w:val="clear" w:color="auto" w:fill="FFFFFF"/>
        </w:rPr>
        <w:t xml:space="preserve">У червні 2022 року Чернігівщина долучилася до Програми розвитку ООН з відновлення та розбудови миру задля спільного реагування на наслідки війни та </w:t>
      </w:r>
      <w:r w:rsidRPr="00963628">
        <w:rPr>
          <w:sz w:val="26"/>
          <w:szCs w:val="26"/>
          <w:shd w:val="clear" w:color="auto" w:fill="FFFFFF"/>
        </w:rPr>
        <w:lastRenderedPageBreak/>
        <w:t>швидкого відновлення потенціалу органів влади на рівні 7 відібраних ПРООН територіальних громад: Чернігівська, Ічнянська, Ніжинська, Михайло-Коцюбинська, Коропська, Корюківська, Срібнянська.</w:t>
      </w:r>
    </w:p>
    <w:p w:rsidR="00E301B2" w:rsidRPr="00963628" w:rsidRDefault="00E301B2" w:rsidP="00C74EB7">
      <w:pPr>
        <w:pStyle w:val="ac"/>
        <w:tabs>
          <w:tab w:val="left" w:pos="567"/>
          <w:tab w:val="left" w:pos="993"/>
          <w:tab w:val="center" w:pos="1078"/>
          <w:tab w:val="right" w:pos="8306"/>
        </w:tabs>
        <w:ind w:left="0" w:firstLine="567"/>
        <w:jc w:val="both"/>
        <w:rPr>
          <w:b/>
          <w:bCs/>
          <w:spacing w:val="-4"/>
          <w:sz w:val="26"/>
          <w:szCs w:val="26"/>
        </w:rPr>
      </w:pPr>
      <w:r w:rsidRPr="00963628">
        <w:rPr>
          <w:sz w:val="26"/>
          <w:szCs w:val="26"/>
        </w:rPr>
        <w:t xml:space="preserve">Продовжуємо співробітництво з Програмою USAID «Децентралізація приносить кращі результати та ефективність» (DOBRE). В рамках реалізації </w:t>
      </w:r>
      <w:r w:rsidRPr="00963628">
        <w:rPr>
          <w:bCs/>
          <w:spacing w:val="-4"/>
          <w:sz w:val="26"/>
          <w:szCs w:val="26"/>
        </w:rPr>
        <w:t>другої фази, яка триватиме з 2022 до 2025, Програма DOBRE</w:t>
      </w:r>
      <w:r w:rsidRPr="00963628">
        <w:rPr>
          <w:sz w:val="26"/>
          <w:szCs w:val="26"/>
        </w:rPr>
        <w:t xml:space="preserve"> продовжуватиме надавати всебічну допомогу на підтримку місцевого самоврядування для поглиблення демократії, поліпшення умов для розвитку громад та сприяння стабільності в Україні.</w:t>
      </w:r>
      <w:r w:rsidRPr="00963628">
        <w:rPr>
          <w:bCs/>
          <w:spacing w:val="-4"/>
          <w:sz w:val="26"/>
          <w:szCs w:val="26"/>
        </w:rPr>
        <w:t>Співпрацюватимуть з Програмою 8 громад Чернігівської  області: Коропська, Корюківська, Лосинівська, Ніжинська, Новгород-Сіверська, Сновська, Сосницька, Тупичівська.</w:t>
      </w:r>
    </w:p>
    <w:p w:rsidR="00E301B2" w:rsidRPr="00963628" w:rsidRDefault="00E301B2" w:rsidP="00C74EB7">
      <w:pPr>
        <w:pStyle w:val="ac"/>
        <w:tabs>
          <w:tab w:val="left" w:pos="567"/>
          <w:tab w:val="left" w:pos="993"/>
          <w:tab w:val="center" w:pos="1078"/>
          <w:tab w:val="right" w:pos="8306"/>
        </w:tabs>
        <w:ind w:left="0" w:firstLine="567"/>
        <w:jc w:val="both"/>
        <w:rPr>
          <w:sz w:val="26"/>
          <w:szCs w:val="26"/>
        </w:rPr>
      </w:pPr>
      <w:r w:rsidRPr="00963628">
        <w:rPr>
          <w:sz w:val="26"/>
          <w:szCs w:val="26"/>
        </w:rPr>
        <w:t>Також триває співпраця з «Програмою ЄС Міцні регіони – Спеціальна  програма підтримки України», яка реалізується Німецьким товариством міжнародного співробітництва (GIZ) та Представництвом Європейського Союзу в Україні. Мета – підвищення загальної стійкості України, в тому числі до гібридних загроз і дестабілізації, протидії наслідкам пандемії Covid-19, а також збільшення її потенціалу з розбудови миру. Допомогою від ЄС користуються 7 громад області: Ніжинська, Прилуцька, Бобровицька, Куликівська, Носівська, Бахмацька та Сосницька громади.</w:t>
      </w:r>
    </w:p>
    <w:p w:rsidR="00E301B2" w:rsidRPr="00963628" w:rsidRDefault="00E301B2" w:rsidP="00C74EB7">
      <w:pPr>
        <w:pStyle w:val="ac"/>
        <w:tabs>
          <w:tab w:val="left" w:pos="567"/>
          <w:tab w:val="left" w:pos="993"/>
          <w:tab w:val="center" w:pos="1078"/>
          <w:tab w:val="right" w:pos="8306"/>
        </w:tabs>
        <w:ind w:left="0" w:firstLine="567"/>
        <w:jc w:val="both"/>
        <w:rPr>
          <w:sz w:val="26"/>
          <w:szCs w:val="26"/>
        </w:rPr>
      </w:pPr>
      <w:r w:rsidRPr="00963628">
        <w:rPr>
          <w:sz w:val="26"/>
          <w:szCs w:val="26"/>
        </w:rPr>
        <w:t>Крім того, очікується, що Чернігівщина стане одним з цільових регіонів для реалізації: Програми «Електронне урядування задля підзвітності влади та участі громади (EGAP), яка реалізується протягом 2015-2023 років Фондом Східна Європа та Фондом Innovabridge у партнерстві з Міністерством цифрової трансформації України; Проєкту USAID «Економічна підтримка України»  (ERA),  що розрахований на шість років (2018-2024) та має на меті покращити економіку України у відповідь на агресію Росії.</w:t>
      </w:r>
    </w:p>
    <w:p w:rsidR="00E301B2" w:rsidRPr="00963628" w:rsidRDefault="00E301B2" w:rsidP="00C74EB7">
      <w:pPr>
        <w:pStyle w:val="ac"/>
        <w:tabs>
          <w:tab w:val="left" w:pos="567"/>
          <w:tab w:val="left" w:pos="993"/>
          <w:tab w:val="center" w:pos="1078"/>
          <w:tab w:val="right" w:pos="8306"/>
        </w:tabs>
        <w:ind w:left="0" w:firstLine="567"/>
        <w:jc w:val="both"/>
        <w:rPr>
          <w:sz w:val="26"/>
          <w:szCs w:val="26"/>
        </w:rPr>
      </w:pPr>
      <w:r w:rsidRPr="00963628">
        <w:rPr>
          <w:sz w:val="26"/>
          <w:szCs w:val="26"/>
        </w:rPr>
        <w:t>З метою приваблення потенційних інвесторів, залучення міжнародної технічної допомоги постійно висвітлюються новини щодо оголошених конкурсів та можливих грантів, також актуальна інформація розповсюджуються серед потенційних реципієнтів. В області розроблений та щомісячно оновлюється Грантовий дайджест «Будь у курсі подій – дій», який містить інформацію щодо відкритих для участі грантових конкурсів, проєктів міжнародної технічної допомоги та програм пільгового кредитування міжнародних фінансових організацій.</w:t>
      </w:r>
    </w:p>
    <w:p w:rsidR="00E301B2" w:rsidRPr="00963628" w:rsidRDefault="00E301B2" w:rsidP="00C74EB7">
      <w:pPr>
        <w:pStyle w:val="ac"/>
        <w:numPr>
          <w:ilvl w:val="0"/>
          <w:numId w:val="5"/>
        </w:numPr>
        <w:tabs>
          <w:tab w:val="left" w:pos="0"/>
          <w:tab w:val="left" w:pos="993"/>
        </w:tabs>
        <w:ind w:left="0" w:firstLine="567"/>
        <w:jc w:val="both"/>
        <w:rPr>
          <w:i/>
          <w:sz w:val="26"/>
          <w:szCs w:val="26"/>
        </w:rPr>
      </w:pPr>
      <w:r w:rsidRPr="00963628">
        <w:rPr>
          <w:i/>
          <w:sz w:val="26"/>
          <w:szCs w:val="26"/>
        </w:rPr>
        <w:t>проведення конкурсів з відбору кращих інвестиційних проєктів/ідей «Invest-Up.CN».</w:t>
      </w:r>
    </w:p>
    <w:p w:rsidR="00E301B2" w:rsidRPr="00963628" w:rsidRDefault="00E301B2" w:rsidP="00C74EB7">
      <w:pPr>
        <w:pStyle w:val="ac"/>
        <w:tabs>
          <w:tab w:val="left" w:pos="0"/>
          <w:tab w:val="left" w:pos="993"/>
        </w:tabs>
        <w:ind w:left="0" w:firstLine="567"/>
        <w:jc w:val="both"/>
        <w:rPr>
          <w:sz w:val="26"/>
          <w:szCs w:val="26"/>
        </w:rPr>
      </w:pPr>
      <w:r w:rsidRPr="00963628">
        <w:rPr>
          <w:sz w:val="26"/>
          <w:szCs w:val="26"/>
        </w:rPr>
        <w:t>У зв’язку із введенням воєнного стану в Україні, відповідно до Указу Президента України від 24.02.2022 № 64 «Про введення воєнного стану в Україні» та обмеженими можливостями використання обласного бюджету, проведення Конкурсу з відбору кращих інвестиційних проєктів/ідей «Invest-Up.CN» з метою стимулювання інвестиційної активності, виявлення перспективних інвестиційних проєктів перенесено на наступні періоди.</w:t>
      </w:r>
    </w:p>
    <w:p w:rsidR="00E301B2" w:rsidRPr="00963628" w:rsidRDefault="00E301B2" w:rsidP="00C74EB7">
      <w:pPr>
        <w:tabs>
          <w:tab w:val="num" w:pos="0"/>
          <w:tab w:val="left" w:pos="720"/>
        </w:tabs>
        <w:ind w:firstLine="567"/>
        <w:jc w:val="both"/>
        <w:rPr>
          <w:i/>
          <w:sz w:val="26"/>
          <w:szCs w:val="26"/>
        </w:rPr>
      </w:pPr>
      <w:r w:rsidRPr="00963628">
        <w:rPr>
          <w:i/>
          <w:sz w:val="26"/>
          <w:szCs w:val="26"/>
        </w:rPr>
        <w:t>- популяризація та поширення застосування механізму державно-приватного партнерства в області.</w:t>
      </w:r>
    </w:p>
    <w:p w:rsidR="00E301B2" w:rsidRPr="00963628" w:rsidRDefault="00E301B2" w:rsidP="00C74EB7">
      <w:pPr>
        <w:tabs>
          <w:tab w:val="num" w:pos="0"/>
          <w:tab w:val="left" w:pos="720"/>
        </w:tabs>
        <w:ind w:firstLine="567"/>
        <w:jc w:val="both"/>
        <w:rPr>
          <w:sz w:val="26"/>
          <w:szCs w:val="26"/>
        </w:rPr>
      </w:pPr>
      <w:r w:rsidRPr="00963628">
        <w:rPr>
          <w:sz w:val="26"/>
          <w:szCs w:val="26"/>
        </w:rPr>
        <w:t xml:space="preserve">Наразі в області на умовах ДПП продовжується реалізація проєкту «Реконструкція окремих складових цілісного майнового комплексу системи теплопостачання м. Остер та будівництво теплотраси, що буде з’єднувати теплові мережі котельні по вул. Б. Хмельницького, 66 Б та котельні по вул. 8 Березня, 7 Б». Вартість проєкту – 2,4 млн. грн., які на сьогодні освоєні в повному обсязі. Згідно з договором проведено комплексну реконструкцію котельні в м. Остер, два газові котли переведено на біопаливо. Проведено два поточні ремонти двох теплотрас, виконано заміну 6 засувок типу Ду 100 та встановлено 2 засувки типу Ду 150. На сьогодні теплова енергія постачається ДНЗ «Оленка», Остерському коледжу будівництва та дизайну, Остерській </w:t>
      </w:r>
      <w:r w:rsidRPr="00963628">
        <w:rPr>
          <w:sz w:val="26"/>
          <w:szCs w:val="26"/>
        </w:rPr>
        <w:lastRenderedPageBreak/>
        <w:t>гімназії, Остерському будинку творчості дітей та юнацтва, відділу національної поліції, а також населенню (8 особових рахунків).</w:t>
      </w:r>
    </w:p>
    <w:p w:rsidR="00E301B2" w:rsidRPr="00963628" w:rsidRDefault="00E301B2" w:rsidP="00C74EB7">
      <w:pPr>
        <w:tabs>
          <w:tab w:val="num" w:pos="0"/>
          <w:tab w:val="left" w:pos="720"/>
        </w:tabs>
        <w:ind w:firstLine="567"/>
        <w:jc w:val="both"/>
        <w:rPr>
          <w:sz w:val="26"/>
          <w:szCs w:val="26"/>
        </w:rPr>
      </w:pPr>
      <w:r w:rsidRPr="00963628">
        <w:rPr>
          <w:sz w:val="26"/>
          <w:szCs w:val="26"/>
        </w:rPr>
        <w:t>Крім того, в області продовжується розпочата у 2021 році співпраця з ДО «Агенція з питань підтримки державно-приватного партнерства», метою якої є проведення спільних заходів, тренінгів, семінарів тощо для підвищення обізнаності та інституційної спроможності органів місцевого самоврядування і місцевої виконавчої влади області з питань ДПП. В рамках цієї співпраці обласною державною адміністрацією було сформовано перелік пріоритетних проєктів, які можуть реалізовуватися на умовах ДПП, а Агенцією було проведено скринінг щодо доцільності підготовки пропозицій здійснення державно-приватного партнерства.</w:t>
      </w:r>
    </w:p>
    <w:p w:rsidR="00E301B2" w:rsidRPr="00963628" w:rsidRDefault="00E301B2" w:rsidP="00C74EB7">
      <w:pPr>
        <w:tabs>
          <w:tab w:val="num" w:pos="0"/>
          <w:tab w:val="left" w:pos="720"/>
        </w:tabs>
        <w:ind w:firstLine="567"/>
        <w:jc w:val="both"/>
        <w:rPr>
          <w:sz w:val="26"/>
          <w:szCs w:val="26"/>
        </w:rPr>
      </w:pPr>
    </w:p>
    <w:p w:rsidR="00E301B2" w:rsidRPr="00963628" w:rsidRDefault="00E301B2" w:rsidP="001D7BF5">
      <w:pPr>
        <w:tabs>
          <w:tab w:val="num" w:pos="0"/>
          <w:tab w:val="left" w:pos="720"/>
        </w:tabs>
        <w:ind w:firstLine="567"/>
        <w:jc w:val="both"/>
        <w:rPr>
          <w:b/>
          <w:i/>
          <w:sz w:val="26"/>
          <w:szCs w:val="26"/>
        </w:rPr>
      </w:pPr>
      <w:r w:rsidRPr="00963628">
        <w:rPr>
          <w:b/>
          <w:i/>
          <w:sz w:val="26"/>
          <w:szCs w:val="26"/>
        </w:rPr>
        <w:t>2. Маркетингова промоція інвестиційного потенціалу та можливостей регіону</w:t>
      </w:r>
    </w:p>
    <w:p w:rsidR="00E301B2" w:rsidRPr="00963628" w:rsidRDefault="00E301B2" w:rsidP="00C74EB7">
      <w:pPr>
        <w:tabs>
          <w:tab w:val="num" w:pos="0"/>
          <w:tab w:val="left" w:pos="720"/>
        </w:tabs>
        <w:ind w:firstLine="567"/>
        <w:jc w:val="both"/>
        <w:rPr>
          <w:i/>
          <w:sz w:val="26"/>
          <w:szCs w:val="26"/>
        </w:rPr>
      </w:pPr>
      <w:r w:rsidRPr="00963628">
        <w:rPr>
          <w:i/>
          <w:sz w:val="26"/>
          <w:szCs w:val="26"/>
        </w:rPr>
        <w:t>- створення нових інформаційних продуктів інвестиційного спрямування для популяризації інвестиційних можливостей регіону.</w:t>
      </w:r>
    </w:p>
    <w:p w:rsidR="00E301B2" w:rsidRPr="00963628" w:rsidRDefault="00E301B2" w:rsidP="00C74EB7">
      <w:pPr>
        <w:tabs>
          <w:tab w:val="num" w:pos="0"/>
          <w:tab w:val="left" w:pos="720"/>
        </w:tabs>
        <w:ind w:firstLine="567"/>
        <w:jc w:val="both"/>
        <w:rPr>
          <w:sz w:val="26"/>
          <w:szCs w:val="26"/>
        </w:rPr>
      </w:pPr>
      <w:r w:rsidRPr="00963628">
        <w:rPr>
          <w:sz w:val="26"/>
          <w:szCs w:val="26"/>
        </w:rPr>
        <w:t xml:space="preserve">В умовах воєнного стану, реалізацію заходів зі створення нових інформаційних продуктів інвестиційного спрямування у 2022 році було відтерміновано. </w:t>
      </w:r>
    </w:p>
    <w:p w:rsidR="00E301B2" w:rsidRPr="00963628" w:rsidRDefault="00E301B2" w:rsidP="00C74EB7">
      <w:pPr>
        <w:tabs>
          <w:tab w:val="num" w:pos="0"/>
          <w:tab w:val="left" w:pos="720"/>
        </w:tabs>
        <w:ind w:firstLine="567"/>
        <w:jc w:val="both"/>
        <w:rPr>
          <w:sz w:val="26"/>
          <w:szCs w:val="26"/>
        </w:rPr>
      </w:pPr>
      <w:r w:rsidRPr="00963628">
        <w:rPr>
          <w:sz w:val="26"/>
          <w:szCs w:val="26"/>
        </w:rPr>
        <w:t>При цьому,</w:t>
      </w:r>
      <w:r w:rsidRPr="00963628">
        <w:rPr>
          <w:sz w:val="26"/>
          <w:szCs w:val="26"/>
        </w:rPr>
        <w:tab/>
        <w:t xml:space="preserve">для популяризації наявного інвестиційного потенціалу області,  формування іміджу регіону як успішного і надійного економічного партнера та території привабливої для інвестування і започаткування бізнесу у 2021 році був розроблений англомовний інвестиційний паспорт області «InvestinChernihivregion» (https://drive.google.com/file/d/1P6PGRAXNtB9GvidlEkdLpX6-VKx4GgUm/view) та підготовлено презентації пріоритетних інвестиційних пропозицій. </w:t>
      </w:r>
    </w:p>
    <w:p w:rsidR="00E301B2" w:rsidRPr="00963628" w:rsidRDefault="00E301B2" w:rsidP="00C74EB7">
      <w:pPr>
        <w:tabs>
          <w:tab w:val="num" w:pos="0"/>
          <w:tab w:val="left" w:pos="720"/>
        </w:tabs>
        <w:ind w:firstLine="567"/>
        <w:jc w:val="both"/>
        <w:rPr>
          <w:sz w:val="26"/>
          <w:szCs w:val="26"/>
        </w:rPr>
      </w:pPr>
      <w:r w:rsidRPr="00963628">
        <w:rPr>
          <w:sz w:val="26"/>
          <w:szCs w:val="26"/>
        </w:rPr>
        <w:t xml:space="preserve">Також в області функціонує «Кабінет для інвестора», доступний за посиланням: https://www.chernihiv-oblast.gov.ua/user/ - інструмент комунікації діючих та потенційних інвесторів з місцевими органами виконавчої влади з онлайн-формами зворотного зв’язку: «Бажаю інвестувати»; «Маю інвестиційну пропозицію»; «Маю проблемне питання», який націлений на спільну роботу інвесторів з органами виконавчої влади над започаткуванням підприємницьких ініціатив, реалізацією інвестиційних проєктів та вирішення проблемних питань, що виникають в процесі їх втілення.  </w:t>
      </w:r>
    </w:p>
    <w:p w:rsidR="00E301B2" w:rsidRPr="00963628" w:rsidRDefault="00E301B2" w:rsidP="00C74EB7">
      <w:pPr>
        <w:tabs>
          <w:tab w:val="num" w:pos="0"/>
          <w:tab w:val="left" w:pos="720"/>
        </w:tabs>
        <w:ind w:firstLine="567"/>
        <w:jc w:val="both"/>
        <w:rPr>
          <w:i/>
          <w:sz w:val="26"/>
          <w:szCs w:val="26"/>
        </w:rPr>
      </w:pPr>
      <w:r w:rsidRPr="00963628">
        <w:rPr>
          <w:sz w:val="26"/>
          <w:szCs w:val="26"/>
        </w:rPr>
        <w:t xml:space="preserve">- </w:t>
      </w:r>
      <w:r w:rsidRPr="00963628">
        <w:rPr>
          <w:i/>
          <w:sz w:val="26"/>
          <w:szCs w:val="26"/>
        </w:rPr>
        <w:t>проведення та участь в іміджевих публічних заходах інвестиційного  характеру (форуми, конференції, семінари, засідання за «круглим столом» тощо).</w:t>
      </w:r>
    </w:p>
    <w:p w:rsidR="00E301B2" w:rsidRPr="00963628" w:rsidRDefault="00E301B2" w:rsidP="00C74EB7">
      <w:pPr>
        <w:tabs>
          <w:tab w:val="num" w:pos="0"/>
          <w:tab w:val="left" w:pos="720"/>
        </w:tabs>
        <w:ind w:firstLine="567"/>
        <w:jc w:val="both"/>
        <w:rPr>
          <w:sz w:val="26"/>
          <w:szCs w:val="26"/>
        </w:rPr>
      </w:pPr>
      <w:r w:rsidRPr="00963628">
        <w:rPr>
          <w:sz w:val="26"/>
          <w:szCs w:val="26"/>
        </w:rPr>
        <w:t>У 2022 році відбулася низка зустрічей з представниками бізнесових кіл, вітчизняними та міжнародними партнерами з розвитку (донорами). Під час зустрічей сторони основну увагу зосереджували на обговоренні питань щодо нагальних потреб області та необхідної підтримки для відновлення, а також соціально-економічного розвитку регіону, в т.ч. запровадження ефективних інструментів стимулювання господарської та інвестиційної діяльності.</w:t>
      </w:r>
    </w:p>
    <w:p w:rsidR="00E301B2" w:rsidRPr="00963628" w:rsidRDefault="00E301B2" w:rsidP="00C74EB7">
      <w:pPr>
        <w:tabs>
          <w:tab w:val="num" w:pos="0"/>
          <w:tab w:val="left" w:pos="720"/>
        </w:tabs>
        <w:ind w:firstLine="567"/>
        <w:jc w:val="both"/>
        <w:rPr>
          <w:sz w:val="26"/>
          <w:szCs w:val="26"/>
        </w:rPr>
      </w:pPr>
      <w:r w:rsidRPr="00963628">
        <w:rPr>
          <w:sz w:val="26"/>
          <w:szCs w:val="26"/>
        </w:rPr>
        <w:t xml:space="preserve">В рамках співпраці з </w:t>
      </w:r>
      <w:r w:rsidRPr="00963628">
        <w:rPr>
          <w:sz w:val="26"/>
          <w:szCs w:val="26"/>
          <w:lang w:eastAsia="ja-JP"/>
        </w:rPr>
        <w:t>P</w:t>
      </w:r>
      <w:r w:rsidRPr="00963628">
        <w:rPr>
          <w:sz w:val="26"/>
          <w:szCs w:val="26"/>
        </w:rPr>
        <w:t>rofessional GovernmentAssociationofUkraine  09 червня проведено онлайн-нараду з міжнародними донорами щодо розбудови економічної спроможності та швидкого відновлення діяльності господарюючих суб’єктів Чернігівської області. 14 липня 2022 року відбулося перше засідання робочої групи з економічного відновлення за участі народних депутатів України та бізнесових кіл Чернігівської області на якому розглядалися шляхи відновлення та активізації економіки області, зокрема було презентовано проєкт Закону України «Про спеціальний правовий режим господарської та інвестиційної діяльності на території пріоритетного розвитку «Чернігівщина».</w:t>
      </w:r>
    </w:p>
    <w:p w:rsidR="00E301B2" w:rsidRPr="00963628" w:rsidRDefault="00E301B2" w:rsidP="00C74EB7">
      <w:pPr>
        <w:tabs>
          <w:tab w:val="num" w:pos="0"/>
          <w:tab w:val="left" w:pos="720"/>
        </w:tabs>
        <w:ind w:firstLine="567"/>
        <w:jc w:val="both"/>
        <w:rPr>
          <w:sz w:val="26"/>
          <w:szCs w:val="26"/>
        </w:rPr>
      </w:pPr>
      <w:r w:rsidRPr="00963628">
        <w:rPr>
          <w:sz w:val="26"/>
          <w:szCs w:val="26"/>
        </w:rPr>
        <w:t>Загалом, питання відновлення області та надання допомоги обговорювалися більше ніж на 40 зустрічах, проведених з міжнародними та вітчизняними партнерами з розвитку (донорами) , у т.ч. в онлайн форматі.</w:t>
      </w:r>
    </w:p>
    <w:p w:rsidR="00E301B2" w:rsidRPr="00963628" w:rsidRDefault="00E301B2" w:rsidP="00C74EB7">
      <w:pPr>
        <w:tabs>
          <w:tab w:val="num" w:pos="0"/>
          <w:tab w:val="left" w:pos="720"/>
        </w:tabs>
        <w:ind w:firstLine="567"/>
        <w:jc w:val="both"/>
        <w:rPr>
          <w:i/>
          <w:sz w:val="26"/>
          <w:szCs w:val="26"/>
        </w:rPr>
      </w:pPr>
      <w:r w:rsidRPr="00963628">
        <w:rPr>
          <w:i/>
          <w:sz w:val="26"/>
          <w:szCs w:val="26"/>
        </w:rPr>
        <w:t>- інформаційна підтримка інвестиційної діяльності.</w:t>
      </w:r>
    </w:p>
    <w:p w:rsidR="00E301B2" w:rsidRPr="00963628" w:rsidRDefault="00E301B2" w:rsidP="00C74EB7">
      <w:pPr>
        <w:tabs>
          <w:tab w:val="num" w:pos="0"/>
          <w:tab w:val="left" w:pos="720"/>
        </w:tabs>
        <w:ind w:firstLine="567"/>
        <w:jc w:val="both"/>
        <w:rPr>
          <w:sz w:val="26"/>
          <w:szCs w:val="26"/>
        </w:rPr>
      </w:pPr>
      <w:r w:rsidRPr="00963628">
        <w:rPr>
          <w:sz w:val="26"/>
          <w:szCs w:val="26"/>
        </w:rPr>
        <w:lastRenderedPageBreak/>
        <w:t>У реаліях сьогодення відображення інформації про інвестиційний потенціал відповідної сфери діяльності, адміністративно-територіальних одиниць відбувається з урахуванням безпекової ситуації в країні.</w:t>
      </w:r>
    </w:p>
    <w:p w:rsidR="00E301B2" w:rsidRPr="00963628" w:rsidRDefault="00E301B2" w:rsidP="00C74EB7">
      <w:pPr>
        <w:tabs>
          <w:tab w:val="num" w:pos="0"/>
          <w:tab w:val="left" w:pos="720"/>
        </w:tabs>
        <w:ind w:firstLine="567"/>
        <w:jc w:val="both"/>
        <w:rPr>
          <w:sz w:val="26"/>
          <w:szCs w:val="26"/>
        </w:rPr>
      </w:pPr>
      <w:r w:rsidRPr="00963628">
        <w:rPr>
          <w:sz w:val="26"/>
          <w:szCs w:val="26"/>
        </w:rPr>
        <w:t>Для висвітлення інформації щодо актуальних новин, законодавчих новацій, в т.ч. в сфері інвестицій, грантових програм та фінансової підтримки, інвестиційних можливостей, зокрема стосовно інвестування в індустріальні парки тощо використовується Економічний Портал Чернігівської області (http://www.chernihiv-oblast.gov.ua/), сайти Департаменту (http://economy.cg.gov.ua/) та обласної державної адміністрації (http://cg.gov.ua/index.php?tp=main), сторінка у Facebook «Чернігівщина інвестиційна».</w:t>
      </w:r>
    </w:p>
    <w:p w:rsidR="00E301B2" w:rsidRPr="00963628" w:rsidRDefault="00E301B2" w:rsidP="00C74EB7">
      <w:pPr>
        <w:ind w:firstLine="567"/>
        <w:jc w:val="both"/>
        <w:rPr>
          <w:bCs/>
          <w:sz w:val="26"/>
          <w:szCs w:val="26"/>
        </w:rPr>
      </w:pPr>
      <w:r w:rsidRPr="00963628">
        <w:rPr>
          <w:bCs/>
          <w:sz w:val="26"/>
          <w:szCs w:val="26"/>
        </w:rPr>
        <w:t>Також готується змістовна інформація щодо інвестиційних можливостей, переваг, особливостей регіону у відповідь на кожний запит, що надходить від потенційного інвестора.</w:t>
      </w:r>
    </w:p>
    <w:p w:rsidR="00E301B2" w:rsidRPr="00963628" w:rsidRDefault="00E301B2" w:rsidP="00C74EB7">
      <w:pPr>
        <w:tabs>
          <w:tab w:val="num" w:pos="0"/>
          <w:tab w:val="left" w:pos="720"/>
        </w:tabs>
        <w:ind w:firstLine="567"/>
        <w:jc w:val="both"/>
        <w:rPr>
          <w:sz w:val="26"/>
          <w:szCs w:val="26"/>
        </w:rPr>
      </w:pPr>
      <w:r w:rsidRPr="00963628">
        <w:rPr>
          <w:sz w:val="26"/>
          <w:szCs w:val="26"/>
        </w:rPr>
        <w:t>Крім того, засоби масової інформації області, за наявності вагомих інформаційних приводів, активно розміщують публікації, що стосуються економіки Чернігівщини, її інвестиційного потенціалу, зацікавленості іноземних компаній в інвестиціях у Чернігівську область. Зокрема, протягом 2022 року у місцевих друкованих ЗМІ та інтернет-ресурсах оприлюднено близько 30 таких повідомлень.</w:t>
      </w:r>
    </w:p>
    <w:p w:rsidR="00E301B2" w:rsidRPr="00963628" w:rsidRDefault="00E301B2" w:rsidP="00C74EB7">
      <w:pPr>
        <w:tabs>
          <w:tab w:val="num" w:pos="0"/>
          <w:tab w:val="left" w:pos="720"/>
        </w:tabs>
        <w:ind w:firstLine="567"/>
        <w:jc w:val="both"/>
        <w:rPr>
          <w:sz w:val="26"/>
          <w:szCs w:val="26"/>
        </w:rPr>
      </w:pPr>
    </w:p>
    <w:p w:rsidR="00E301B2" w:rsidRPr="00963628" w:rsidRDefault="00E301B2" w:rsidP="001D7BF5">
      <w:pPr>
        <w:tabs>
          <w:tab w:val="num" w:pos="0"/>
          <w:tab w:val="left" w:pos="720"/>
        </w:tabs>
        <w:ind w:firstLine="567"/>
        <w:jc w:val="both"/>
        <w:rPr>
          <w:b/>
          <w:i/>
          <w:sz w:val="26"/>
          <w:szCs w:val="26"/>
        </w:rPr>
      </w:pPr>
      <w:r w:rsidRPr="00963628">
        <w:rPr>
          <w:b/>
          <w:i/>
          <w:sz w:val="26"/>
          <w:szCs w:val="26"/>
        </w:rPr>
        <w:t>3. Підвищення інституційної спроможності органів місцевої виконавчої влади та органів місцевого самоврядування по пошуку, залученню, супроводу іноземних та вітчизняних інвесторів</w:t>
      </w:r>
    </w:p>
    <w:p w:rsidR="00E301B2" w:rsidRPr="00963628" w:rsidRDefault="00E301B2" w:rsidP="00C74EB7">
      <w:pPr>
        <w:tabs>
          <w:tab w:val="num" w:pos="0"/>
          <w:tab w:val="left" w:pos="720"/>
        </w:tabs>
        <w:ind w:firstLine="567"/>
        <w:jc w:val="both"/>
        <w:rPr>
          <w:i/>
          <w:sz w:val="26"/>
          <w:szCs w:val="26"/>
        </w:rPr>
      </w:pPr>
      <w:r w:rsidRPr="00963628">
        <w:rPr>
          <w:i/>
          <w:sz w:val="26"/>
          <w:szCs w:val="26"/>
        </w:rPr>
        <w:t>- формування команди професійних інвестиційних менеджерів – осіб, відповідальних за організацію інвестиційної діяльності. Організація та участь у тематичних навчальних заходах  щодо професійної  комунікації з інвесторами, ведення ділових переговорів, основ дипломатії, написання та супроводу інвестиційних проєктів тощо.</w:t>
      </w:r>
    </w:p>
    <w:p w:rsidR="00E301B2" w:rsidRPr="00963628" w:rsidRDefault="00E301B2" w:rsidP="00C74EB7">
      <w:pPr>
        <w:tabs>
          <w:tab w:val="num" w:pos="0"/>
          <w:tab w:val="left" w:pos="720"/>
        </w:tabs>
        <w:ind w:firstLine="567"/>
        <w:jc w:val="both"/>
        <w:rPr>
          <w:sz w:val="26"/>
          <w:szCs w:val="26"/>
        </w:rPr>
      </w:pPr>
      <w:r w:rsidRPr="00963628">
        <w:rPr>
          <w:sz w:val="26"/>
          <w:szCs w:val="26"/>
        </w:rPr>
        <w:t>У 2022 році продовжилося підвищення фахового рівня працівників органів місцевої виконавчої влади та місцевого самоврядування з актуальних питань інвестиційного розвитку, зокрема, за підтримки Компоненту «Місцеве самоврядування та реформа з децентралізації влади» Програми ООН із відновлення та розбудови миру 29.07.2022 пройшов онлайн воркшоп «Розробка інвестиційних профілів громад та положення про залучення інвестицій на місцевому рівні» до якого були долучені і представники наших громад.</w:t>
      </w:r>
    </w:p>
    <w:p w:rsidR="00E301B2" w:rsidRPr="00963628" w:rsidRDefault="00E301B2" w:rsidP="00C74EB7">
      <w:pPr>
        <w:tabs>
          <w:tab w:val="num" w:pos="0"/>
          <w:tab w:val="left" w:pos="720"/>
        </w:tabs>
        <w:ind w:firstLine="567"/>
        <w:jc w:val="both"/>
        <w:rPr>
          <w:rFonts w:eastAsia="Calibri"/>
          <w:iCs/>
          <w:color w:val="1A1A1A"/>
          <w:sz w:val="26"/>
          <w:szCs w:val="26"/>
        </w:rPr>
      </w:pPr>
      <w:r w:rsidRPr="00963628">
        <w:rPr>
          <w:rFonts w:eastAsia="Calibri"/>
          <w:iCs/>
          <w:color w:val="1A1A1A"/>
          <w:sz w:val="26"/>
          <w:szCs w:val="26"/>
        </w:rPr>
        <w:t>За участі працівників Департаменту економічного розвитку облдержадміністрації Чернігівським регіональним центром підвищення кваліфікації 15 листопада проведено навчання за короткостроковою програмою підвищення кваліфікації «Регіональна політика як складова економічного розвитку області» для представників районних державних адміністрацій,  заступників голів територіальних громад з фінансово-економічних питань та начальників управлінь (відділів) економіки апаратів виконкомів рад територіальних громад.</w:t>
      </w:r>
    </w:p>
    <w:p w:rsidR="00E301B2" w:rsidRPr="00963628" w:rsidRDefault="00E301B2" w:rsidP="00C74EB7">
      <w:pPr>
        <w:tabs>
          <w:tab w:val="num" w:pos="0"/>
          <w:tab w:val="left" w:pos="720"/>
        </w:tabs>
        <w:ind w:firstLine="567"/>
        <w:jc w:val="both"/>
        <w:rPr>
          <w:sz w:val="26"/>
          <w:szCs w:val="26"/>
        </w:rPr>
      </w:pPr>
      <w:r w:rsidRPr="00963628">
        <w:rPr>
          <w:sz w:val="26"/>
          <w:szCs w:val="26"/>
        </w:rPr>
        <w:t>У рамках Програми ООН із відновлення та розбудови миру 01 та 02 грудня  2022 року для пілотних громад Сумської та Чернігівської областей у Полтаві пройшов воркшоп  на  тему  «Ефективне  планування,  пошук можливостей  та  реалізація  проєктів  розвитку  громад  спільними  зусиллями  в  умовах військового часу та повоєнного відновлення».</w:t>
      </w:r>
    </w:p>
    <w:p w:rsidR="00E301B2" w:rsidRPr="00963628" w:rsidRDefault="00E301B2" w:rsidP="00C74EB7">
      <w:pPr>
        <w:ind w:firstLine="567"/>
        <w:jc w:val="both"/>
        <w:rPr>
          <w:rFonts w:eastAsia="Calibri"/>
          <w:iCs/>
          <w:color w:val="1A1A1A"/>
          <w:sz w:val="26"/>
          <w:szCs w:val="26"/>
        </w:rPr>
      </w:pPr>
      <w:r w:rsidRPr="00963628">
        <w:rPr>
          <w:rFonts w:eastAsia="Calibri"/>
          <w:iCs/>
          <w:color w:val="1A1A1A"/>
          <w:sz w:val="26"/>
          <w:szCs w:val="26"/>
        </w:rPr>
        <w:t>Крім того, у листопаді-грудні 2022 року службовцями Департаменту економічного розвитку облдержадміністрації пройдено тренінг «Для підвищення кваліфікації та нетворкінгу працівників міжнародних відділів обласних державних адміністрацій з МЗС України».</w:t>
      </w:r>
    </w:p>
    <w:p w:rsidR="00E301B2" w:rsidRPr="00963628" w:rsidRDefault="00E301B2" w:rsidP="00C74EB7">
      <w:pPr>
        <w:ind w:firstLine="567"/>
        <w:jc w:val="both"/>
        <w:rPr>
          <w:rFonts w:eastAsia="Calibri"/>
          <w:i/>
          <w:iCs/>
          <w:color w:val="1A1A1A"/>
          <w:sz w:val="26"/>
          <w:szCs w:val="26"/>
        </w:rPr>
      </w:pPr>
      <w:r w:rsidRPr="00963628">
        <w:rPr>
          <w:rFonts w:eastAsia="Calibri"/>
          <w:i/>
          <w:iCs/>
          <w:color w:val="1A1A1A"/>
          <w:sz w:val="26"/>
          <w:szCs w:val="26"/>
        </w:rPr>
        <w:lastRenderedPageBreak/>
        <w:t>- розробка templates (веб-шаблонів) Інвестиційних паспортів громад Чернігівської області «Investment.ID» та методичних рекомендацій щодо їх заповнення.</w:t>
      </w:r>
    </w:p>
    <w:p w:rsidR="00E301B2" w:rsidRPr="00963628" w:rsidRDefault="00E301B2" w:rsidP="00C74EB7">
      <w:pPr>
        <w:ind w:firstLine="567"/>
        <w:jc w:val="both"/>
        <w:rPr>
          <w:rFonts w:eastAsia="Calibri"/>
          <w:iCs/>
          <w:color w:val="1A1A1A"/>
          <w:sz w:val="26"/>
          <w:szCs w:val="26"/>
        </w:rPr>
      </w:pPr>
      <w:r w:rsidRPr="00963628">
        <w:rPr>
          <w:rFonts w:eastAsia="Calibri"/>
          <w:iCs/>
          <w:color w:val="1A1A1A"/>
          <w:sz w:val="26"/>
          <w:szCs w:val="26"/>
        </w:rPr>
        <w:t>В умовах воєнного стану та у зв’язку з обмеженими можливостями використанням бюджетних коштів розробку templates (веб-шаблонів) Інвестиційних паспортів громад Чернігівської області «Investment.ID» було відтерміновано. При цьому, ще у 2021 році були розроблені методичні рекомендації щодо заповнення Інвестиційних паспортів громад, які були представлені органам місцевого самоврядування для опрацювання та подальшого використання в роботі</w:t>
      </w:r>
      <w:r w:rsidRPr="00963628">
        <w:rPr>
          <w:sz w:val="26"/>
          <w:szCs w:val="26"/>
        </w:rPr>
        <w:t xml:space="preserve"> 30 грудня</w:t>
      </w:r>
      <w:r w:rsidRPr="00963628">
        <w:rPr>
          <w:rFonts w:eastAsia="Calibri"/>
          <w:iCs/>
          <w:color w:val="1A1A1A"/>
          <w:sz w:val="26"/>
          <w:szCs w:val="26"/>
        </w:rPr>
        <w:t xml:space="preserve">  2021 року </w:t>
      </w:r>
      <w:r w:rsidRPr="00963628">
        <w:rPr>
          <w:sz w:val="26"/>
          <w:szCs w:val="26"/>
        </w:rPr>
        <w:t>під час тематичного навчального заходу «Залучення інвестицій для розвитку громад»</w:t>
      </w:r>
      <w:r w:rsidRPr="00963628">
        <w:rPr>
          <w:rFonts w:eastAsia="Calibri"/>
          <w:iCs/>
          <w:color w:val="1A1A1A"/>
          <w:sz w:val="26"/>
          <w:szCs w:val="26"/>
        </w:rPr>
        <w:t xml:space="preserve">. </w:t>
      </w:r>
    </w:p>
    <w:p w:rsidR="00E301B2" w:rsidRPr="00963628" w:rsidRDefault="00E301B2" w:rsidP="00C74EB7">
      <w:pPr>
        <w:ind w:firstLine="567"/>
        <w:jc w:val="both"/>
        <w:rPr>
          <w:rFonts w:eastAsia="Calibri"/>
          <w:iCs/>
          <w:color w:val="1A1A1A"/>
          <w:sz w:val="26"/>
          <w:szCs w:val="26"/>
        </w:rPr>
      </w:pPr>
      <w:r w:rsidRPr="00963628">
        <w:rPr>
          <w:rFonts w:eastAsia="Calibri"/>
          <w:iCs/>
          <w:color w:val="1A1A1A"/>
          <w:sz w:val="26"/>
          <w:szCs w:val="26"/>
        </w:rPr>
        <w:t>Зважаючи на безпекову ситуацію в країні, планується продовження роботи над розробкою templates (веб-шаблонів) Інвестиційних паспортів громад Чернігівської області «Investment.ID».</w:t>
      </w:r>
    </w:p>
    <w:p w:rsidR="00E301B2" w:rsidRPr="00963628" w:rsidRDefault="00E301B2" w:rsidP="00C74EB7">
      <w:pPr>
        <w:tabs>
          <w:tab w:val="num" w:pos="0"/>
          <w:tab w:val="left" w:pos="720"/>
        </w:tabs>
        <w:ind w:firstLine="567"/>
        <w:jc w:val="both"/>
        <w:rPr>
          <w:sz w:val="26"/>
          <w:szCs w:val="26"/>
        </w:rPr>
      </w:pPr>
    </w:p>
    <w:p w:rsidR="001826D3" w:rsidRPr="00963628" w:rsidRDefault="008D5F03" w:rsidP="001D7BF5">
      <w:pPr>
        <w:ind w:firstLine="567"/>
        <w:jc w:val="both"/>
        <w:rPr>
          <w:b/>
          <w:iCs/>
          <w:sz w:val="26"/>
          <w:szCs w:val="26"/>
          <w:u w:val="single"/>
        </w:rPr>
      </w:pPr>
      <w:r w:rsidRPr="00963628">
        <w:rPr>
          <w:b/>
          <w:sz w:val="26"/>
          <w:szCs w:val="26"/>
          <w:u w:val="single"/>
        </w:rPr>
        <w:t>За напрямом «</w:t>
      </w:r>
      <w:r w:rsidR="001826D3" w:rsidRPr="00963628">
        <w:rPr>
          <w:b/>
          <w:iCs/>
          <w:sz w:val="26"/>
          <w:szCs w:val="26"/>
          <w:u w:val="single"/>
        </w:rPr>
        <w:t>Промисловий розвиток</w:t>
      </w:r>
      <w:r w:rsidRPr="00963628">
        <w:rPr>
          <w:b/>
          <w:iCs/>
          <w:sz w:val="26"/>
          <w:szCs w:val="26"/>
          <w:u w:val="single"/>
        </w:rPr>
        <w:t>»</w:t>
      </w:r>
    </w:p>
    <w:p w:rsidR="00A143B6" w:rsidRPr="00963628" w:rsidRDefault="00A143B6" w:rsidP="001D7BF5">
      <w:pPr>
        <w:ind w:firstLine="567"/>
        <w:jc w:val="both"/>
        <w:rPr>
          <w:b/>
          <w:i/>
          <w:sz w:val="26"/>
          <w:szCs w:val="26"/>
        </w:rPr>
      </w:pPr>
      <w:r w:rsidRPr="00963628">
        <w:rPr>
          <w:b/>
          <w:i/>
          <w:sz w:val="26"/>
          <w:szCs w:val="26"/>
        </w:rPr>
        <w:t>1.Оптимізація структури промислового виробництва на основі смарт-спеціалізації</w:t>
      </w:r>
    </w:p>
    <w:p w:rsidR="003A1815" w:rsidRPr="00963628" w:rsidRDefault="003A1815" w:rsidP="001D7BF5">
      <w:pPr>
        <w:ind w:firstLine="567"/>
        <w:jc w:val="both"/>
        <w:rPr>
          <w:rFonts w:eastAsia="Calibri"/>
          <w:sz w:val="26"/>
          <w:szCs w:val="26"/>
        </w:rPr>
      </w:pPr>
      <w:r w:rsidRPr="00963628">
        <w:rPr>
          <w:noProof/>
          <w:sz w:val="26"/>
          <w:szCs w:val="26"/>
        </w:rPr>
        <w:t>Протягом 2022 року постійно проводився моніторинг ситуації в промисловому комплексі області;</w:t>
      </w:r>
      <w:r w:rsidRPr="00963628">
        <w:rPr>
          <w:rFonts w:eastAsia="Calibri"/>
          <w:sz w:val="26"/>
          <w:szCs w:val="26"/>
        </w:rPr>
        <w:t xml:space="preserve"> моніторинг відновлення діяльності промислових підприємств області та стану фіксації збитків, завданих військовою агресією РФ, завданих промисловим підприємствам.</w:t>
      </w:r>
    </w:p>
    <w:p w:rsidR="003A1815" w:rsidRPr="00963628" w:rsidRDefault="003A1815" w:rsidP="001D7BF5">
      <w:pPr>
        <w:ind w:firstLine="567"/>
        <w:jc w:val="both"/>
        <w:rPr>
          <w:noProof/>
          <w:sz w:val="26"/>
          <w:szCs w:val="26"/>
        </w:rPr>
      </w:pPr>
      <w:r w:rsidRPr="00963628">
        <w:rPr>
          <w:noProof/>
          <w:sz w:val="26"/>
          <w:szCs w:val="26"/>
        </w:rPr>
        <w:t>З метою вирішення конкретних проблемних питань розвитку промисловості підготовлено відповідні пропозиції центральних органів виконавчої влади.</w:t>
      </w:r>
    </w:p>
    <w:p w:rsidR="003A1815" w:rsidRPr="00963628" w:rsidRDefault="003A1815" w:rsidP="001D7BF5">
      <w:pPr>
        <w:ind w:firstLine="567"/>
        <w:jc w:val="both"/>
        <w:rPr>
          <w:sz w:val="26"/>
          <w:szCs w:val="26"/>
        </w:rPr>
      </w:pPr>
      <w:r w:rsidRPr="00963628">
        <w:rPr>
          <w:noProof/>
          <w:sz w:val="26"/>
          <w:szCs w:val="26"/>
        </w:rPr>
        <w:t xml:space="preserve">Разом з </w:t>
      </w:r>
      <w:r w:rsidRPr="00963628">
        <w:rPr>
          <w:sz w:val="26"/>
          <w:szCs w:val="26"/>
        </w:rPr>
        <w:t xml:space="preserve">Асоціацією «Укрлегпром» </w:t>
      </w:r>
      <w:r w:rsidRPr="00963628">
        <w:rPr>
          <w:noProof/>
          <w:sz w:val="26"/>
          <w:szCs w:val="26"/>
        </w:rPr>
        <w:t xml:space="preserve">проведено </w:t>
      </w:r>
      <w:r w:rsidRPr="00963628">
        <w:rPr>
          <w:sz w:val="26"/>
          <w:szCs w:val="26"/>
        </w:rPr>
        <w:t>галузеву нараду з підприємствами легкої промисловості Чернігівської області, у т.ч. із питань забезпечення кваліфікованими кадрами, за результатами якої було прийнято рішення про Першочергові кроки для відновлення потенціалу легкої промисловості Чернігівщини.</w:t>
      </w:r>
    </w:p>
    <w:p w:rsidR="003A1815" w:rsidRPr="00963628" w:rsidRDefault="003A1815" w:rsidP="001D7BF5">
      <w:pPr>
        <w:ind w:firstLine="567"/>
        <w:jc w:val="both"/>
        <w:rPr>
          <w:sz w:val="26"/>
          <w:szCs w:val="26"/>
        </w:rPr>
      </w:pPr>
      <w:r w:rsidRPr="00963628">
        <w:rPr>
          <w:sz w:val="26"/>
          <w:szCs w:val="26"/>
        </w:rPr>
        <w:t>Для того, щоб підтримати бізнес на Чернігівщині, активізувати процес залучення інвестицій, запустити економічне відновлення регіону керівництвом облдержадміністрації проведено низку робочих візитів на промислові підприємства області.</w:t>
      </w:r>
    </w:p>
    <w:p w:rsidR="003A1815" w:rsidRPr="00963628" w:rsidRDefault="003A1815" w:rsidP="001D7BF5">
      <w:pPr>
        <w:ind w:firstLine="567"/>
        <w:jc w:val="both"/>
        <w:rPr>
          <w:color w:val="000000"/>
          <w:sz w:val="26"/>
          <w:szCs w:val="26"/>
        </w:rPr>
      </w:pPr>
      <w:r w:rsidRPr="00963628">
        <w:rPr>
          <w:color w:val="000000"/>
          <w:sz w:val="26"/>
          <w:szCs w:val="26"/>
        </w:rPr>
        <w:t xml:space="preserve">З метою забезпечення </w:t>
      </w:r>
      <w:r w:rsidRPr="00963628">
        <w:rPr>
          <w:bCs/>
          <w:color w:val="000000"/>
          <w:sz w:val="26"/>
          <w:szCs w:val="26"/>
          <w:shd w:val="clear" w:color="auto" w:fill="FFFFFF"/>
        </w:rPr>
        <w:t>визначення шкоди та збитків, завданих Україні внаслідок збройної агресії Російської Федерації</w:t>
      </w:r>
      <w:r w:rsidRPr="00963628">
        <w:rPr>
          <w:color w:val="000000"/>
          <w:sz w:val="26"/>
          <w:szCs w:val="26"/>
        </w:rPr>
        <w:t xml:space="preserve">, в частині фіксації </w:t>
      </w:r>
      <w:r w:rsidRPr="00963628">
        <w:rPr>
          <w:color w:val="000000"/>
          <w:sz w:val="26"/>
          <w:szCs w:val="26"/>
          <w:shd w:val="clear" w:color="auto" w:fill="FFFFFF"/>
        </w:rPr>
        <w:t xml:space="preserve">втраченого, знищеного або пошкодженого </w:t>
      </w:r>
      <w:r w:rsidRPr="00963628">
        <w:rPr>
          <w:color w:val="000000"/>
          <w:sz w:val="26"/>
          <w:szCs w:val="26"/>
        </w:rPr>
        <w:t>майна підприємств усіх форм власності, надавалася консультативна та методична допомога з фіксації збитків, завданих промисловим підприємствам.</w:t>
      </w:r>
    </w:p>
    <w:p w:rsidR="003A1815" w:rsidRPr="00963628" w:rsidRDefault="003A1815" w:rsidP="001D7BF5">
      <w:pPr>
        <w:ind w:firstLine="567"/>
        <w:jc w:val="both"/>
        <w:rPr>
          <w:rFonts w:eastAsia="Calibri"/>
          <w:sz w:val="26"/>
          <w:szCs w:val="26"/>
        </w:rPr>
      </w:pPr>
      <w:r w:rsidRPr="00963628">
        <w:rPr>
          <w:rFonts w:eastAsia="Calibri"/>
          <w:sz w:val="26"/>
          <w:szCs w:val="26"/>
        </w:rPr>
        <w:t>З метою надання допомоги в організації роботи промислових підприємств в умовах скорочення споживання електричної енергії о</w:t>
      </w:r>
      <w:r w:rsidRPr="00963628">
        <w:rPr>
          <w:sz w:val="26"/>
          <w:szCs w:val="26"/>
        </w:rPr>
        <w:t xml:space="preserve">блдержадміністрацією узагальнено пропозиції промислових підприємств </w:t>
      </w:r>
      <w:r w:rsidRPr="00963628">
        <w:rPr>
          <w:color w:val="000000"/>
          <w:sz w:val="26"/>
          <w:szCs w:val="26"/>
        </w:rPr>
        <w:t xml:space="preserve">щодо забезпечення їх роботи з урахуванням необхідних мінімальних потужностей енергоспоживання, технічних можливостей та технологічних циклів. </w:t>
      </w:r>
    </w:p>
    <w:p w:rsidR="003A1815" w:rsidRPr="00963628" w:rsidRDefault="003A1815" w:rsidP="001D7BF5">
      <w:pPr>
        <w:ind w:firstLine="567"/>
        <w:jc w:val="both"/>
        <w:rPr>
          <w:sz w:val="26"/>
          <w:szCs w:val="26"/>
        </w:rPr>
      </w:pPr>
    </w:p>
    <w:p w:rsidR="003A1815" w:rsidRPr="00963628" w:rsidRDefault="003A1815" w:rsidP="001D7BF5">
      <w:pPr>
        <w:ind w:firstLine="567"/>
        <w:jc w:val="both"/>
        <w:rPr>
          <w:b/>
          <w:i/>
          <w:sz w:val="26"/>
          <w:szCs w:val="26"/>
        </w:rPr>
      </w:pPr>
      <w:r w:rsidRPr="00963628">
        <w:rPr>
          <w:b/>
          <w:i/>
          <w:sz w:val="26"/>
          <w:szCs w:val="26"/>
        </w:rPr>
        <w:t xml:space="preserve">2. Запровадження системи організаційно-освітніх заходів, спрямованих на підвищення фахового рівня кадрів, здатних працювати за якісно нових умов </w:t>
      </w:r>
    </w:p>
    <w:p w:rsidR="00963938" w:rsidRPr="00963628" w:rsidRDefault="001D7BF5" w:rsidP="001D7BF5">
      <w:pPr>
        <w:ind w:firstLine="567"/>
        <w:rPr>
          <w:b/>
          <w:i/>
          <w:sz w:val="26"/>
          <w:szCs w:val="26"/>
        </w:rPr>
      </w:pPr>
      <w:r w:rsidRPr="00963628">
        <w:rPr>
          <w:i/>
          <w:sz w:val="26"/>
          <w:szCs w:val="26"/>
        </w:rPr>
        <w:t>- впровадження дуальної форми здобуття освіти (поєднання теорії в закладі освіти та практики на підприємстві).</w:t>
      </w:r>
    </w:p>
    <w:p w:rsidR="003A1815" w:rsidRPr="00963628" w:rsidRDefault="003A1815" w:rsidP="001D7BF5">
      <w:pPr>
        <w:ind w:firstLine="567"/>
        <w:jc w:val="both"/>
        <w:rPr>
          <w:sz w:val="26"/>
          <w:szCs w:val="26"/>
        </w:rPr>
      </w:pPr>
      <w:r w:rsidRPr="00963628">
        <w:rPr>
          <w:sz w:val="26"/>
          <w:szCs w:val="26"/>
        </w:rPr>
        <w:t>У 2021/2022 навчальному році 5 закладів професійної (професійно-технічної) освіти області у співпраці з 9 підприємствами-потенційними роботодавцями здійснювали первинну професійну підготовку 202 учнів з 6-ти робітничих професій за дуальною формою навчання. Рівень працевлаштованості склав 55 % від загальної чисельності випускників, оскільки частина з них продовжує навчання в закладах вищої та фахової передвищої освіти або вступили до лав ЗСУ чи перебувають за межами держави з безпекових міркувань.</w:t>
      </w:r>
    </w:p>
    <w:p w:rsidR="003A1815" w:rsidRPr="00963628" w:rsidRDefault="003A1815" w:rsidP="001D7BF5">
      <w:pPr>
        <w:ind w:firstLine="567"/>
        <w:jc w:val="both"/>
        <w:rPr>
          <w:sz w:val="26"/>
          <w:szCs w:val="26"/>
        </w:rPr>
      </w:pPr>
      <w:r w:rsidRPr="00963628">
        <w:rPr>
          <w:sz w:val="26"/>
          <w:szCs w:val="26"/>
        </w:rPr>
        <w:lastRenderedPageBreak/>
        <w:t>У 2022/2023 навчальному році в закладах професійної (професійно-технічної) освіти області за дуальною формою  навчається 157 здобувачів освіти, До освітнього процесу залучено 5 підприємств-потенційних роботодавців (ПП «ВКФ «Техно-Т»,ТОВ «Батьківщина», ДП «Корюківське лісове господарство», ДП «Городнянське лісове господарство», ТОВ «Сівертекс»).</w:t>
      </w:r>
    </w:p>
    <w:p w:rsidR="00963938" w:rsidRPr="00963628" w:rsidRDefault="00963938" w:rsidP="001D7BF5">
      <w:pPr>
        <w:pStyle w:val="ac"/>
        <w:numPr>
          <w:ilvl w:val="0"/>
          <w:numId w:val="5"/>
        </w:numPr>
        <w:ind w:left="0" w:firstLine="567"/>
        <w:jc w:val="both"/>
        <w:rPr>
          <w:i/>
          <w:sz w:val="26"/>
          <w:szCs w:val="26"/>
        </w:rPr>
      </w:pPr>
      <w:r w:rsidRPr="00963628">
        <w:rPr>
          <w:i/>
          <w:sz w:val="26"/>
          <w:szCs w:val="26"/>
        </w:rPr>
        <w:t>п</w:t>
      </w:r>
      <w:r w:rsidR="001D7BF5" w:rsidRPr="00963628">
        <w:rPr>
          <w:i/>
          <w:sz w:val="26"/>
          <w:szCs w:val="26"/>
        </w:rPr>
        <w:t>р</w:t>
      </w:r>
      <w:r w:rsidRPr="00963628">
        <w:rPr>
          <w:i/>
          <w:sz w:val="26"/>
          <w:szCs w:val="26"/>
        </w:rPr>
        <w:t>оведення майстер-класів у закладах професійної (професійно-технічної освіти) та промислових підприємствах.</w:t>
      </w:r>
    </w:p>
    <w:p w:rsidR="003A1815" w:rsidRPr="00963628" w:rsidRDefault="003A1815" w:rsidP="001D7BF5">
      <w:pPr>
        <w:ind w:firstLine="567"/>
        <w:jc w:val="both"/>
        <w:rPr>
          <w:sz w:val="26"/>
          <w:szCs w:val="26"/>
        </w:rPr>
      </w:pPr>
      <w:r w:rsidRPr="00963628">
        <w:rPr>
          <w:sz w:val="26"/>
          <w:szCs w:val="26"/>
        </w:rPr>
        <w:t>Упродовж 2022 рік у закладах професійної (професійно-технічної) освіти області організовано та проведено майстер-класи в режимі онлайн з професій що охоплюють сфери громадського харчування, побуту та промисловість.</w:t>
      </w:r>
    </w:p>
    <w:p w:rsidR="003A1815" w:rsidRPr="00963628" w:rsidRDefault="003A1815" w:rsidP="001D7BF5">
      <w:pPr>
        <w:ind w:firstLine="567"/>
        <w:jc w:val="both"/>
        <w:rPr>
          <w:sz w:val="26"/>
          <w:szCs w:val="26"/>
        </w:rPr>
      </w:pPr>
    </w:p>
    <w:p w:rsidR="003A1815" w:rsidRPr="00963628" w:rsidRDefault="004A446A" w:rsidP="004A446A">
      <w:pPr>
        <w:ind w:firstLine="567"/>
        <w:jc w:val="both"/>
        <w:rPr>
          <w:b/>
          <w:iCs/>
          <w:sz w:val="26"/>
          <w:szCs w:val="26"/>
          <w:u w:val="single"/>
        </w:rPr>
      </w:pPr>
      <w:r w:rsidRPr="00963628">
        <w:rPr>
          <w:b/>
          <w:sz w:val="26"/>
          <w:szCs w:val="26"/>
          <w:u w:val="single"/>
        </w:rPr>
        <w:t>За напрямом «</w:t>
      </w:r>
      <w:r w:rsidRPr="00963628">
        <w:rPr>
          <w:b/>
          <w:iCs/>
          <w:sz w:val="26"/>
          <w:szCs w:val="26"/>
          <w:u w:val="single"/>
        </w:rPr>
        <w:t>Інноваційний розвиток»</w:t>
      </w:r>
    </w:p>
    <w:p w:rsidR="003A1815" w:rsidRPr="00963628" w:rsidRDefault="003A1815" w:rsidP="001D7BF5">
      <w:pPr>
        <w:ind w:firstLine="567"/>
        <w:jc w:val="both"/>
        <w:rPr>
          <w:b/>
          <w:i/>
          <w:sz w:val="26"/>
          <w:szCs w:val="26"/>
        </w:rPr>
      </w:pPr>
      <w:r w:rsidRPr="00963628">
        <w:rPr>
          <w:b/>
          <w:i/>
          <w:sz w:val="26"/>
          <w:szCs w:val="26"/>
        </w:rPr>
        <w:t>1. Стимулювання інноваційної діяльності в області</w:t>
      </w:r>
    </w:p>
    <w:p w:rsidR="001D7BF5" w:rsidRPr="00963628" w:rsidRDefault="001D7BF5" w:rsidP="001D7BF5">
      <w:pPr>
        <w:ind w:firstLine="567"/>
        <w:jc w:val="both"/>
        <w:rPr>
          <w:i/>
          <w:sz w:val="26"/>
          <w:szCs w:val="26"/>
        </w:rPr>
      </w:pPr>
      <w:r w:rsidRPr="00963628">
        <w:rPr>
          <w:i/>
          <w:sz w:val="26"/>
          <w:szCs w:val="26"/>
        </w:rPr>
        <w:t>- проведення публічних заходів щодо запровадження інновацій та науково-технічних розробок у всіх сферах економіки.</w:t>
      </w:r>
    </w:p>
    <w:p w:rsidR="003A1815" w:rsidRPr="00963628" w:rsidRDefault="003A1815" w:rsidP="001D7BF5">
      <w:pPr>
        <w:ind w:firstLine="567"/>
        <w:jc w:val="both"/>
        <w:rPr>
          <w:sz w:val="26"/>
          <w:szCs w:val="26"/>
        </w:rPr>
      </w:pPr>
      <w:r w:rsidRPr="00963628">
        <w:rPr>
          <w:sz w:val="26"/>
          <w:szCs w:val="26"/>
        </w:rPr>
        <w:t>Представники закладів вищої освіти області беруть участь у заходах, що сприяють запровадженню та впровадженню інновацій у всі сфери економіки.</w:t>
      </w:r>
    </w:p>
    <w:p w:rsidR="003A1815" w:rsidRPr="00963628" w:rsidRDefault="003A1815" w:rsidP="001D7BF5">
      <w:pPr>
        <w:shd w:val="clear" w:color="auto" w:fill="FFFFFF"/>
        <w:ind w:firstLine="567"/>
        <w:jc w:val="both"/>
        <w:rPr>
          <w:color w:val="1F1D1D"/>
          <w:sz w:val="26"/>
          <w:szCs w:val="26"/>
        </w:rPr>
      </w:pPr>
      <w:r w:rsidRPr="00963628">
        <w:rPr>
          <w:color w:val="1F1D1D"/>
          <w:sz w:val="26"/>
          <w:szCs w:val="26"/>
        </w:rPr>
        <w:t xml:space="preserve">Протягом жовтня-грудня 2022 року Національним університетом «Чернігівська політехніка» та Національним університетом «Чернігівський колегіум» імені Т.Г. Шевченка продовжено практику щодо укладання угод про співпрацю та науково-виробниче співробітництво, зокрема у сфері наукової та інноваційної діяльності. Це такі установи та заклади вищої освіти: Латвійський університет біонаук та технологій  (м. Єлгава Латвія), Чеський університет природничих наук у Празі. Додатково було підписано лист про наміри між сторонами щодо проєкту «Посилення потенціалу аспірантів для проведення якісних досліджень в Україні», у рамках якого передбачаються заходи щодо  підвищення навичок і знань аспірантів про інноваційні розробки і проведення якісних досліджень. </w:t>
      </w:r>
    </w:p>
    <w:p w:rsidR="003A1815" w:rsidRPr="00963628" w:rsidRDefault="003A1815" w:rsidP="001D7BF5">
      <w:pPr>
        <w:shd w:val="clear" w:color="auto" w:fill="FFFFFF"/>
        <w:ind w:firstLine="567"/>
        <w:jc w:val="both"/>
        <w:rPr>
          <w:color w:val="1F1D1D"/>
          <w:sz w:val="26"/>
          <w:szCs w:val="26"/>
        </w:rPr>
      </w:pPr>
      <w:r w:rsidRPr="00963628">
        <w:rPr>
          <w:color w:val="1F1D1D"/>
          <w:sz w:val="26"/>
          <w:szCs w:val="26"/>
        </w:rPr>
        <w:t xml:space="preserve">Під час проведення наукових конференцій, семінарів тощо обговорюються питання щодо інноваційних форм і підходів до організації освітнього процесу та інших сфер діяльності. Зокрема, у листопаді </w:t>
      </w:r>
      <w:r w:rsidR="001D7BF5" w:rsidRPr="00963628">
        <w:rPr>
          <w:color w:val="1F1D1D"/>
          <w:sz w:val="26"/>
          <w:szCs w:val="26"/>
        </w:rPr>
        <w:t>2022 року</w:t>
      </w:r>
      <w:r w:rsidRPr="00963628">
        <w:rPr>
          <w:color w:val="1F1D1D"/>
          <w:sz w:val="26"/>
          <w:szCs w:val="26"/>
        </w:rPr>
        <w:t xml:space="preserve"> на базі навчально-наукового інституту природничо-математичних, медико-біологічних наук та інформаційних технологій Ніжинського державного університету імені Миколи Гоголя відбулася VII Всеукраїнська онлайн-конференція молодих науковців «Сучасні проблеми природничих і точних наук», де розглядались сучасні екологічні проблеми природокористування і охорона навколишнього природного середовища. </w:t>
      </w:r>
    </w:p>
    <w:p w:rsidR="003A1815" w:rsidRPr="00963628" w:rsidRDefault="003A1815" w:rsidP="001D7BF5">
      <w:pPr>
        <w:shd w:val="clear" w:color="auto" w:fill="FFFFFF"/>
        <w:ind w:firstLine="567"/>
        <w:jc w:val="both"/>
        <w:rPr>
          <w:color w:val="1F1D1D"/>
          <w:sz w:val="26"/>
          <w:szCs w:val="26"/>
        </w:rPr>
      </w:pPr>
      <w:r w:rsidRPr="00963628">
        <w:rPr>
          <w:color w:val="1F1D1D"/>
          <w:sz w:val="26"/>
          <w:szCs w:val="26"/>
        </w:rPr>
        <w:t>На початку грудня на базі Національного університету «Чернігівський колегіум» імені Т. Г. Шевченка відбулась ІІІ Всеукраїнська науково-практична конференція (з міжнародною участю) «Мистецтво та освіта: новації і перспективи», на якій науковці, викладачі, аспіранти, магістранти та студенти виступили з цікавими, інформативними доповідями та презентаціями, в яких розкрили питання функціонування системи мистецької освіти в умовах воєнного стану, нових підходів та інноваційних форм організації освітнього процесу.</w:t>
      </w:r>
    </w:p>
    <w:p w:rsidR="001D7BF5" w:rsidRPr="00963628" w:rsidRDefault="001D7BF5" w:rsidP="001D7BF5">
      <w:pPr>
        <w:ind w:firstLine="567"/>
        <w:jc w:val="both"/>
        <w:rPr>
          <w:i/>
          <w:sz w:val="26"/>
          <w:szCs w:val="26"/>
        </w:rPr>
      </w:pPr>
      <w:r w:rsidRPr="00963628">
        <w:rPr>
          <w:i/>
          <w:sz w:val="26"/>
          <w:szCs w:val="26"/>
        </w:rPr>
        <w:t>- моніторинг роботи профільних структурних, підрозділів з наукових досліджень, розробки та впровадження нових технологій та інноваційної продукції, створених на базі закладів вищої освіти.</w:t>
      </w:r>
    </w:p>
    <w:p w:rsidR="003A1815" w:rsidRPr="00963628" w:rsidRDefault="003A1815" w:rsidP="001D7BF5">
      <w:pPr>
        <w:ind w:firstLine="567"/>
        <w:jc w:val="both"/>
        <w:rPr>
          <w:i/>
          <w:sz w:val="26"/>
          <w:szCs w:val="26"/>
        </w:rPr>
      </w:pPr>
      <w:r w:rsidRPr="00963628">
        <w:rPr>
          <w:sz w:val="26"/>
          <w:szCs w:val="26"/>
        </w:rPr>
        <w:t xml:space="preserve">Профільними структурними підрозділами закладів вищої освіти проводяться заходи, які сприяють підвищенню якості знань, розробці та впровадженню інноваційної продукції. </w:t>
      </w:r>
    </w:p>
    <w:p w:rsidR="003A1815" w:rsidRPr="00963628" w:rsidRDefault="003A1815" w:rsidP="001D7BF5">
      <w:pPr>
        <w:ind w:firstLine="567"/>
        <w:jc w:val="both"/>
        <w:rPr>
          <w:sz w:val="26"/>
          <w:szCs w:val="26"/>
        </w:rPr>
      </w:pPr>
      <w:r w:rsidRPr="00963628">
        <w:rPr>
          <w:sz w:val="26"/>
          <w:szCs w:val="26"/>
        </w:rPr>
        <w:t xml:space="preserve">  Результати діяльності профільних структурних підрозділів з наукових досліджень, розробки та впровадження нових технологій та інноваційної продукції, відображені у щорічних звітах керівників закладів вищої освіти та в узагальнених матеріалах з </w:t>
      </w:r>
      <w:r w:rsidRPr="00963628">
        <w:rPr>
          <w:sz w:val="26"/>
          <w:szCs w:val="26"/>
        </w:rPr>
        <w:lastRenderedPageBreak/>
        <w:t>наукової діяльності Управління освіти і науки обласної державної адміністрації, розміщені на офіційних сайтах закладів освіти та Управління освіти і науки.</w:t>
      </w:r>
    </w:p>
    <w:p w:rsidR="001D7BF5" w:rsidRDefault="001D7BF5" w:rsidP="001D7BF5">
      <w:pPr>
        <w:ind w:firstLine="567"/>
        <w:jc w:val="both"/>
        <w:rPr>
          <w:sz w:val="26"/>
          <w:szCs w:val="26"/>
        </w:rPr>
      </w:pPr>
    </w:p>
    <w:p w:rsidR="00963628" w:rsidRPr="00963628" w:rsidRDefault="00963628" w:rsidP="001D7BF5">
      <w:pPr>
        <w:ind w:firstLine="567"/>
        <w:jc w:val="both"/>
        <w:rPr>
          <w:sz w:val="26"/>
          <w:szCs w:val="26"/>
        </w:rPr>
      </w:pPr>
    </w:p>
    <w:p w:rsidR="003A1815" w:rsidRPr="00963628" w:rsidRDefault="003A1815" w:rsidP="001D7BF5">
      <w:pPr>
        <w:ind w:firstLine="567"/>
        <w:jc w:val="both"/>
        <w:rPr>
          <w:b/>
          <w:i/>
          <w:sz w:val="26"/>
          <w:szCs w:val="26"/>
        </w:rPr>
      </w:pPr>
      <w:r w:rsidRPr="00963628">
        <w:rPr>
          <w:b/>
          <w:i/>
          <w:sz w:val="26"/>
          <w:szCs w:val="26"/>
        </w:rPr>
        <w:t>2. Інституційна підтримка розвитку інновацій, їх комерціалізації та трансферу технологій</w:t>
      </w:r>
    </w:p>
    <w:p w:rsidR="001D7BF5" w:rsidRPr="00963628" w:rsidRDefault="001D7BF5" w:rsidP="001D7BF5">
      <w:pPr>
        <w:ind w:firstLine="567"/>
        <w:jc w:val="both"/>
        <w:rPr>
          <w:sz w:val="26"/>
          <w:szCs w:val="26"/>
        </w:rPr>
      </w:pPr>
      <w:r w:rsidRPr="00963628">
        <w:rPr>
          <w:i/>
          <w:sz w:val="26"/>
          <w:szCs w:val="26"/>
        </w:rPr>
        <w:t>- забезпечення розробки та впровадження навчальних програм, промоції та координації дій між новаторами та виробниками високотехнологічної продукції</w:t>
      </w:r>
    </w:p>
    <w:p w:rsidR="003A1815" w:rsidRPr="00963628" w:rsidRDefault="003A1815" w:rsidP="001D7BF5">
      <w:pPr>
        <w:ind w:firstLine="567"/>
        <w:jc w:val="both"/>
        <w:rPr>
          <w:sz w:val="26"/>
          <w:szCs w:val="26"/>
        </w:rPr>
      </w:pPr>
      <w:r w:rsidRPr="00963628">
        <w:rPr>
          <w:sz w:val="26"/>
          <w:szCs w:val="26"/>
        </w:rPr>
        <w:t>У закладах вищої освіти області видається понад 10 фахових наукових журналів, де відображені результати інноваційної діяльності науковців.</w:t>
      </w:r>
    </w:p>
    <w:p w:rsidR="003A1815" w:rsidRPr="00963628" w:rsidRDefault="003A1815" w:rsidP="001D7BF5">
      <w:pPr>
        <w:ind w:firstLine="567"/>
        <w:jc w:val="both"/>
        <w:rPr>
          <w:sz w:val="26"/>
          <w:szCs w:val="26"/>
        </w:rPr>
      </w:pPr>
      <w:r w:rsidRPr="00963628">
        <w:rPr>
          <w:sz w:val="26"/>
          <w:szCs w:val="26"/>
        </w:rPr>
        <w:t xml:space="preserve">Серед понад 300 закладів вищої освіти України університети області за показниками даних наукометричної бази Scopus займають 66 та 178 місця та за показниками загального рейтингу «Webrometrics 2022», за яким аналізують ступінь представлення діяльності університетів в Інтернет-просторі, Національний університет «Чернігівська політехніка» зайняв 60 позицію. </w:t>
      </w:r>
    </w:p>
    <w:p w:rsidR="003A1815" w:rsidRPr="00963628" w:rsidRDefault="003A1815" w:rsidP="001D7BF5">
      <w:pPr>
        <w:ind w:firstLine="567"/>
        <w:jc w:val="both"/>
        <w:rPr>
          <w:sz w:val="26"/>
          <w:szCs w:val="26"/>
        </w:rPr>
      </w:pPr>
      <w:r w:rsidRPr="00963628">
        <w:rPr>
          <w:sz w:val="26"/>
          <w:szCs w:val="26"/>
        </w:rPr>
        <w:t>У 2022 році Національний університет «Чернігівська політехніка» вперше долучився до викладання інноваційного та інтерактивного курсу з громадянської освіти, який реалізовується за партнерської підтримки IFES (Міжнародна фундація виборчих систем), USAID Ukraine – USAID Україна, Міністерства міжнародних справ Канади (EmbassyofCanadatoUkraineCanada’sInternationalDevelopment – GlobalAffairsCanada) та британської допомоги від уряду Великої Британії (BritishEmbassyKyiv). Відбувся перший випуск інноваційного та інтерактивного навчального курсу з громадянської освіти «Демократія: від теорії до практики».</w:t>
      </w:r>
    </w:p>
    <w:p w:rsidR="003A1815" w:rsidRPr="00963628" w:rsidRDefault="003A1815" w:rsidP="001D7BF5">
      <w:pPr>
        <w:ind w:firstLine="567"/>
        <w:jc w:val="both"/>
        <w:rPr>
          <w:sz w:val="26"/>
          <w:szCs w:val="26"/>
        </w:rPr>
      </w:pPr>
      <w:r w:rsidRPr="00963628">
        <w:rPr>
          <w:sz w:val="26"/>
          <w:szCs w:val="26"/>
        </w:rPr>
        <w:t xml:space="preserve">У рамках проєкту «СА21107 Workinequalitiesinlaterliferedefinedbydigitalization (DIGI-net)» у жовтні у головному офісі Асоціації фінансування інноваційних і дослідницьких мереж COST (м. Брюссель) відбулась перша зустріч науковців з 31 європейської країни, у якій, як представник від України, брала участь директорка ННІ менеджменту, харчових технологій та торгівлі Національного університету «Чернігівська політехніка». </w:t>
      </w:r>
    </w:p>
    <w:p w:rsidR="001D7BF5" w:rsidRPr="00963628" w:rsidRDefault="001D7BF5" w:rsidP="001D7BF5">
      <w:pPr>
        <w:pStyle w:val="a9"/>
        <w:numPr>
          <w:ilvl w:val="0"/>
          <w:numId w:val="5"/>
        </w:numPr>
        <w:spacing w:before="0" w:beforeAutospacing="0" w:after="0" w:afterAutospacing="0"/>
        <w:ind w:left="0" w:right="-23" w:firstLine="567"/>
        <w:jc w:val="both"/>
        <w:rPr>
          <w:i/>
          <w:sz w:val="26"/>
          <w:szCs w:val="26"/>
          <w:lang w:val="uk-UA"/>
        </w:rPr>
      </w:pPr>
      <w:r w:rsidRPr="00963628">
        <w:rPr>
          <w:i/>
          <w:sz w:val="26"/>
          <w:szCs w:val="26"/>
          <w:lang w:val="uk-UA"/>
        </w:rPr>
        <w:t>сприяння формуванню ланок ефективної інноваційної інфраструктури (інноваційні центри, консалтингові центри, бізнес-інкубатори, бізнес-акселерації, коворкінг-зони, бізнес-лабораторії та ін.).</w:t>
      </w:r>
    </w:p>
    <w:p w:rsidR="003A1815" w:rsidRPr="00963628" w:rsidRDefault="003A1815" w:rsidP="001D7BF5">
      <w:pPr>
        <w:pStyle w:val="a9"/>
        <w:spacing w:before="0" w:beforeAutospacing="0" w:after="0" w:afterAutospacing="0"/>
        <w:ind w:right="-23" w:firstLine="567"/>
        <w:jc w:val="both"/>
        <w:rPr>
          <w:sz w:val="26"/>
          <w:szCs w:val="26"/>
          <w:lang w:val="uk-UA"/>
        </w:rPr>
      </w:pPr>
      <w:r w:rsidRPr="00963628">
        <w:rPr>
          <w:sz w:val="26"/>
          <w:szCs w:val="26"/>
          <w:lang w:val="uk-UA"/>
        </w:rPr>
        <w:t xml:space="preserve"> У структурі Національного університету «Чернігівська політехніка» функціонує центр розвитку професійної кар’єри, стартап-центр.</w:t>
      </w:r>
    </w:p>
    <w:p w:rsidR="003A1815" w:rsidRPr="00963628" w:rsidRDefault="003A1815" w:rsidP="001D7BF5">
      <w:pPr>
        <w:ind w:firstLine="567"/>
        <w:jc w:val="both"/>
        <w:rPr>
          <w:sz w:val="26"/>
          <w:szCs w:val="26"/>
        </w:rPr>
      </w:pPr>
      <w:r w:rsidRPr="00963628">
        <w:rPr>
          <w:sz w:val="26"/>
          <w:szCs w:val="26"/>
        </w:rPr>
        <w:t>На базі інших закладів вищої освіти області  працюють навчально-науково-виробничий підрозділи, спеціалізовані навчально-виробничі лабораторії, результати діяльності яких висвітлюються у річних звітах, на конференціях, веб-сайтах</w:t>
      </w:r>
      <w:r w:rsidR="004A446A" w:rsidRPr="00963628">
        <w:rPr>
          <w:sz w:val="26"/>
          <w:szCs w:val="26"/>
        </w:rPr>
        <w:t>.</w:t>
      </w:r>
    </w:p>
    <w:p w:rsidR="003A1815" w:rsidRPr="00963628" w:rsidRDefault="003A1815" w:rsidP="001D7BF5">
      <w:pPr>
        <w:ind w:firstLine="567"/>
        <w:jc w:val="both"/>
        <w:rPr>
          <w:sz w:val="26"/>
          <w:szCs w:val="26"/>
        </w:rPr>
      </w:pPr>
      <w:r w:rsidRPr="00963628">
        <w:rPr>
          <w:sz w:val="26"/>
          <w:szCs w:val="26"/>
        </w:rPr>
        <w:t>У закладах вищої освіти області видається понад 10 фахових наукових журналів, де відображені результати інноваційної діяльності науковців.</w:t>
      </w:r>
    </w:p>
    <w:p w:rsidR="003A1815" w:rsidRPr="00963628" w:rsidRDefault="003A1815" w:rsidP="001D7BF5">
      <w:pPr>
        <w:ind w:firstLine="567"/>
        <w:jc w:val="both"/>
        <w:rPr>
          <w:sz w:val="26"/>
          <w:szCs w:val="26"/>
        </w:rPr>
      </w:pPr>
      <w:r w:rsidRPr="00963628">
        <w:rPr>
          <w:sz w:val="26"/>
          <w:szCs w:val="26"/>
        </w:rPr>
        <w:t>Серед понад 300 закладів вищої освіти України університети області за показниками даних наукометричної бази Scopus займають 62, 166 та 182 місця та за показниками загального рейтингу «Webrometrics 2021», за яким аналізують ступінь представлення діяльності університетів в Інтернет-просторі, займають 47, 129 та 139 місця.</w:t>
      </w:r>
    </w:p>
    <w:p w:rsidR="003A1815" w:rsidRPr="00963628" w:rsidRDefault="003A1815" w:rsidP="001D7BF5">
      <w:pPr>
        <w:ind w:firstLine="567"/>
        <w:jc w:val="both"/>
        <w:rPr>
          <w:sz w:val="26"/>
          <w:szCs w:val="26"/>
        </w:rPr>
      </w:pPr>
      <w:r w:rsidRPr="00963628">
        <w:rPr>
          <w:sz w:val="26"/>
          <w:szCs w:val="26"/>
        </w:rPr>
        <w:t>У структурі Національного університету «Чернігівська політехніка» функціонує центр розвитку професійної кар’єри, стартап-центр.</w:t>
      </w:r>
    </w:p>
    <w:p w:rsidR="003A1815" w:rsidRPr="00963628" w:rsidRDefault="003A1815" w:rsidP="001D7BF5">
      <w:pPr>
        <w:ind w:firstLine="567"/>
        <w:jc w:val="both"/>
        <w:rPr>
          <w:sz w:val="26"/>
          <w:szCs w:val="26"/>
        </w:rPr>
      </w:pPr>
      <w:r w:rsidRPr="00963628">
        <w:rPr>
          <w:sz w:val="26"/>
          <w:szCs w:val="26"/>
        </w:rPr>
        <w:t>Для посилення співпраці між університетом і міжнародними партнерами в Національному університеті «Чернігівська політехніка» функціонують такі структури: інформаційний центр ЄС, «Британська кафедра», Центр Українсько-Польської освіти, Україно-Азербайджанський центр, Норвезько-український центр розвитку бізнес-ідей.</w:t>
      </w:r>
    </w:p>
    <w:p w:rsidR="003A1815" w:rsidRPr="00963628" w:rsidRDefault="003A1815" w:rsidP="001D7BF5">
      <w:pPr>
        <w:ind w:firstLine="567"/>
        <w:jc w:val="both"/>
        <w:rPr>
          <w:sz w:val="26"/>
          <w:szCs w:val="26"/>
        </w:rPr>
      </w:pPr>
      <w:r w:rsidRPr="00963628">
        <w:rPr>
          <w:sz w:val="26"/>
          <w:szCs w:val="26"/>
        </w:rPr>
        <w:lastRenderedPageBreak/>
        <w:t>На базі ВП Національного університету біоресурсів і природокористування України «Ніжинський агротехнічний інститут»  працюють навчально-науково-виробничий підрозділ та 8 спеціалізованих навчально-виробничих лабораторій.</w:t>
      </w:r>
    </w:p>
    <w:p w:rsidR="003A1815" w:rsidRPr="00963628" w:rsidRDefault="003A1815" w:rsidP="001D7BF5">
      <w:pPr>
        <w:ind w:firstLine="567"/>
        <w:jc w:val="both"/>
        <w:rPr>
          <w:sz w:val="26"/>
          <w:szCs w:val="26"/>
        </w:rPr>
      </w:pPr>
      <w:r w:rsidRPr="00963628">
        <w:rPr>
          <w:sz w:val="26"/>
          <w:szCs w:val="26"/>
        </w:rPr>
        <w:t xml:space="preserve">З метою підвищення інноваційної активності, ефективного використання наявних ресурсів для просування на ринок інновацій  та інноваційних технологій проведено 2 бізнес-інкубатори та 1 акселеративна програма щодо розробки бізнес-планів для реалізації інноваційних бізнес ідей, 2 бізнес-сніданки для інноваційно-активних підприємців з представниками органів влади, освітніх закладів та промисловими підприємствами області.     </w:t>
      </w:r>
    </w:p>
    <w:p w:rsidR="003A1815" w:rsidRPr="00963628" w:rsidRDefault="003A1815" w:rsidP="001D7BF5">
      <w:pPr>
        <w:ind w:firstLine="567"/>
        <w:jc w:val="both"/>
        <w:rPr>
          <w:sz w:val="26"/>
          <w:szCs w:val="26"/>
        </w:rPr>
      </w:pPr>
      <w:r w:rsidRPr="00963628">
        <w:rPr>
          <w:sz w:val="26"/>
          <w:szCs w:val="26"/>
        </w:rPr>
        <w:t>Проведено низку навчальних заходів, а тому числі вебінарів та тренінгів, для підприємців стосовно залучення інвестицій,  розвитку  інновацій , промоції інноваційного продукту.</w:t>
      </w:r>
    </w:p>
    <w:p w:rsidR="003A1815" w:rsidRPr="00963628" w:rsidRDefault="003A1815" w:rsidP="001D7BF5">
      <w:pPr>
        <w:ind w:firstLine="567"/>
        <w:jc w:val="both"/>
        <w:rPr>
          <w:b/>
          <w:i/>
          <w:sz w:val="26"/>
          <w:szCs w:val="26"/>
          <w:highlight w:val="green"/>
        </w:rPr>
      </w:pPr>
    </w:p>
    <w:p w:rsidR="001826D3" w:rsidRPr="00963628" w:rsidRDefault="001826D3" w:rsidP="00C74EB7">
      <w:pPr>
        <w:ind w:firstLine="567"/>
        <w:jc w:val="both"/>
        <w:rPr>
          <w:b/>
          <w:sz w:val="26"/>
          <w:szCs w:val="26"/>
          <w:u w:val="single"/>
        </w:rPr>
      </w:pPr>
      <w:r w:rsidRPr="00963628">
        <w:rPr>
          <w:b/>
          <w:sz w:val="26"/>
          <w:szCs w:val="26"/>
          <w:u w:val="single"/>
        </w:rPr>
        <w:t>За напрямом «Зовнішньоекономічна діяльність»</w:t>
      </w:r>
    </w:p>
    <w:p w:rsidR="00EE1A80" w:rsidRPr="00963628" w:rsidRDefault="00203A60" w:rsidP="00C9068C">
      <w:pPr>
        <w:pStyle w:val="ac"/>
        <w:numPr>
          <w:ilvl w:val="0"/>
          <w:numId w:val="8"/>
        </w:numPr>
        <w:tabs>
          <w:tab w:val="left" w:pos="851"/>
        </w:tabs>
        <w:ind w:left="0" w:firstLine="567"/>
        <w:jc w:val="both"/>
        <w:rPr>
          <w:b/>
          <w:i/>
          <w:sz w:val="26"/>
          <w:szCs w:val="26"/>
        </w:rPr>
      </w:pPr>
      <w:r w:rsidRPr="00963628">
        <w:rPr>
          <w:b/>
          <w:i/>
          <w:sz w:val="26"/>
          <w:szCs w:val="26"/>
        </w:rPr>
        <w:t xml:space="preserve">Сприяння експортерам області  у нарощуванні обсягів експорту та розширенні ринків збуту </w:t>
      </w:r>
    </w:p>
    <w:p w:rsidR="00C9068C" w:rsidRPr="00963628" w:rsidRDefault="00C9068C" w:rsidP="00C9068C">
      <w:pPr>
        <w:tabs>
          <w:tab w:val="num" w:pos="0"/>
          <w:tab w:val="left" w:pos="720"/>
        </w:tabs>
        <w:ind w:firstLine="567"/>
        <w:jc w:val="both"/>
        <w:rPr>
          <w:sz w:val="26"/>
          <w:szCs w:val="26"/>
        </w:rPr>
      </w:pPr>
      <w:r w:rsidRPr="00963628">
        <w:rPr>
          <w:sz w:val="26"/>
          <w:szCs w:val="26"/>
        </w:rPr>
        <w:t>Через військовий стан та обмеження щодо фінансування публічні заходи</w:t>
      </w:r>
      <w:r w:rsidR="00681BCA" w:rsidRPr="00963628">
        <w:rPr>
          <w:sz w:val="26"/>
          <w:szCs w:val="26"/>
        </w:rPr>
        <w:t xml:space="preserve"> та навчанняв області </w:t>
      </w:r>
      <w:r w:rsidRPr="00963628">
        <w:rPr>
          <w:sz w:val="26"/>
          <w:szCs w:val="26"/>
        </w:rPr>
        <w:t>не проводились.</w:t>
      </w:r>
    </w:p>
    <w:p w:rsidR="00C9068C" w:rsidRPr="00963628" w:rsidRDefault="00681BCA" w:rsidP="00C9068C">
      <w:pPr>
        <w:shd w:val="clear" w:color="auto" w:fill="FFFFFF"/>
        <w:ind w:firstLine="567"/>
        <w:jc w:val="both"/>
        <w:rPr>
          <w:color w:val="000000"/>
          <w:sz w:val="26"/>
          <w:szCs w:val="26"/>
          <w:lang w:eastAsia="uk-UA"/>
        </w:rPr>
      </w:pPr>
      <w:r w:rsidRPr="00963628">
        <w:rPr>
          <w:color w:val="000000"/>
          <w:sz w:val="26"/>
          <w:szCs w:val="26"/>
          <w:lang w:eastAsia="uk-UA"/>
        </w:rPr>
        <w:t>Водночас н</w:t>
      </w:r>
      <w:r w:rsidR="00C9068C" w:rsidRPr="00963628">
        <w:rPr>
          <w:color w:val="000000"/>
          <w:sz w:val="26"/>
          <w:szCs w:val="26"/>
          <w:lang w:eastAsia="uk-UA"/>
        </w:rPr>
        <w:t>еобхідність підтримки регіонального бізнесу обговорювалась під час низки зустрічей з представниками дипломатичних установ, зокрема Великобританії, Данії, Естонії, Іспанії, Латвії, Литви, Нідерландів, Німеччини, Туреччини, Фінляндії, Франції, Швеції</w:t>
      </w:r>
      <w:r w:rsidR="000E08CA" w:rsidRPr="00963628">
        <w:rPr>
          <w:color w:val="000000"/>
          <w:sz w:val="26"/>
          <w:szCs w:val="26"/>
          <w:lang w:eastAsia="uk-UA"/>
        </w:rPr>
        <w:t xml:space="preserve"> в Україні</w:t>
      </w:r>
      <w:r w:rsidR="00C9068C" w:rsidRPr="00963628">
        <w:rPr>
          <w:color w:val="000000"/>
          <w:sz w:val="26"/>
          <w:szCs w:val="26"/>
          <w:lang w:eastAsia="uk-UA"/>
        </w:rPr>
        <w:t>, а також у рамках онлайн-зустрічей за участю латвійських та фінських ділових кіл.</w:t>
      </w:r>
    </w:p>
    <w:p w:rsidR="00EE1A80" w:rsidRPr="00963628" w:rsidRDefault="00EE1A80" w:rsidP="00C9068C">
      <w:pPr>
        <w:shd w:val="clear" w:color="auto" w:fill="FFFFFF"/>
        <w:ind w:firstLine="567"/>
        <w:jc w:val="both"/>
        <w:rPr>
          <w:color w:val="000000"/>
          <w:sz w:val="26"/>
          <w:szCs w:val="26"/>
          <w:lang w:eastAsia="uk-UA"/>
        </w:rPr>
      </w:pPr>
      <w:r w:rsidRPr="00963628">
        <w:rPr>
          <w:color w:val="000000"/>
          <w:sz w:val="26"/>
          <w:szCs w:val="26"/>
          <w:lang w:eastAsia="uk-UA"/>
        </w:rPr>
        <w:t>Повномасштабна військова агресія російської агресії проти України внесла кардинальні зміни в зовнішню торгівлю як України в цілому, так і області зокрема. У березні 2022 року відбувся стрімкий обвал поставок за кордон - скорочення обласного експорту склало 22,6%, у липні – вже 45,4%. Наразі, за результатами січня-листопада 2022 року, область експортувала товарів на суму 650,7 млн дол США, це на 37,9% менше, ніж за аналогічний період 2021 року.</w:t>
      </w:r>
    </w:p>
    <w:p w:rsidR="00EE1A80" w:rsidRPr="00963628" w:rsidRDefault="00EE1A80" w:rsidP="00C9068C">
      <w:pPr>
        <w:shd w:val="clear" w:color="auto" w:fill="FFFFFF"/>
        <w:ind w:firstLine="567"/>
        <w:jc w:val="both"/>
        <w:rPr>
          <w:color w:val="000000"/>
          <w:sz w:val="26"/>
          <w:szCs w:val="26"/>
          <w:lang w:eastAsia="uk-UA"/>
        </w:rPr>
      </w:pPr>
      <w:r w:rsidRPr="00963628">
        <w:rPr>
          <w:color w:val="000000"/>
          <w:sz w:val="26"/>
          <w:szCs w:val="26"/>
          <w:lang w:eastAsia="uk-UA"/>
        </w:rPr>
        <w:t>У товарній структурі експорту протягом тривалого періоду лідируючі позиції належали продовольчій продукції, зокрема зерновим культурам. Наразі, хоча дана товарна позиція й формує майже 47% загального обсягу експорту, проте її поставки скоротились більше ніж удвічі до аналогічного періоду попереднього року.</w:t>
      </w:r>
    </w:p>
    <w:p w:rsidR="00EE1A80" w:rsidRPr="00963628" w:rsidRDefault="00EE1A80" w:rsidP="00C9068C">
      <w:pPr>
        <w:shd w:val="clear" w:color="auto" w:fill="FFFFFF"/>
        <w:ind w:firstLine="567"/>
        <w:jc w:val="both"/>
        <w:rPr>
          <w:color w:val="000000"/>
          <w:sz w:val="26"/>
          <w:szCs w:val="26"/>
          <w:lang w:eastAsia="uk-UA"/>
        </w:rPr>
      </w:pPr>
      <w:r w:rsidRPr="00963628">
        <w:rPr>
          <w:color w:val="000000"/>
          <w:sz w:val="26"/>
          <w:szCs w:val="26"/>
          <w:lang w:eastAsia="uk-UA"/>
        </w:rPr>
        <w:t>Також скоротились обсяги поставок й інших продовольчих товарів, зокрема готових харчових продуктів, молочних виробів, овочів, м’ясної продукції тощо.</w:t>
      </w:r>
    </w:p>
    <w:p w:rsidR="00EE1A80" w:rsidRPr="00963628" w:rsidRDefault="00EE1A80" w:rsidP="00C9068C">
      <w:pPr>
        <w:shd w:val="clear" w:color="auto" w:fill="FFFFFF"/>
        <w:ind w:firstLine="567"/>
        <w:jc w:val="both"/>
        <w:rPr>
          <w:color w:val="000000"/>
          <w:sz w:val="26"/>
          <w:szCs w:val="26"/>
          <w:lang w:eastAsia="uk-UA"/>
        </w:rPr>
      </w:pPr>
      <w:r w:rsidRPr="00963628">
        <w:rPr>
          <w:color w:val="000000"/>
          <w:sz w:val="26"/>
          <w:szCs w:val="26"/>
          <w:lang w:eastAsia="uk-UA"/>
        </w:rPr>
        <w:t xml:space="preserve">Водночас вдалося </w:t>
      </w:r>
      <w:r w:rsidR="005B6900" w:rsidRPr="00963628">
        <w:rPr>
          <w:color w:val="000000"/>
          <w:sz w:val="26"/>
          <w:szCs w:val="26"/>
          <w:lang w:eastAsia="uk-UA"/>
        </w:rPr>
        <w:t>у більше ніж у</w:t>
      </w:r>
      <w:r w:rsidRPr="00963628">
        <w:rPr>
          <w:color w:val="000000"/>
          <w:sz w:val="26"/>
          <w:szCs w:val="26"/>
          <w:lang w:eastAsia="uk-UA"/>
        </w:rPr>
        <w:t>тричі збільшити поставки жирів та олій.</w:t>
      </w:r>
    </w:p>
    <w:p w:rsidR="00EE1A80" w:rsidRPr="00963628" w:rsidRDefault="005B6900" w:rsidP="00C9068C">
      <w:pPr>
        <w:shd w:val="clear" w:color="auto" w:fill="FFFFFF"/>
        <w:ind w:firstLine="567"/>
        <w:jc w:val="both"/>
        <w:rPr>
          <w:color w:val="000000"/>
          <w:sz w:val="26"/>
          <w:szCs w:val="26"/>
          <w:lang w:eastAsia="uk-UA"/>
        </w:rPr>
      </w:pPr>
      <w:r w:rsidRPr="00963628">
        <w:rPr>
          <w:color w:val="000000"/>
          <w:sz w:val="26"/>
          <w:szCs w:val="26"/>
          <w:lang w:eastAsia="uk-UA"/>
        </w:rPr>
        <w:t>Серед непродовольчих товарів у</w:t>
      </w:r>
      <w:r w:rsidR="00EE1A80" w:rsidRPr="00963628">
        <w:rPr>
          <w:color w:val="000000"/>
          <w:sz w:val="26"/>
          <w:szCs w:val="26"/>
          <w:lang w:eastAsia="uk-UA"/>
        </w:rPr>
        <w:t xml:space="preserve"> 2,</w:t>
      </w:r>
      <w:r w:rsidRPr="00963628">
        <w:rPr>
          <w:color w:val="000000"/>
          <w:sz w:val="26"/>
          <w:szCs w:val="26"/>
          <w:lang w:eastAsia="uk-UA"/>
        </w:rPr>
        <w:t>7</w:t>
      </w:r>
      <w:r w:rsidR="00EE1A80" w:rsidRPr="00963628">
        <w:rPr>
          <w:color w:val="000000"/>
          <w:sz w:val="26"/>
          <w:szCs w:val="26"/>
          <w:lang w:eastAsia="uk-UA"/>
        </w:rPr>
        <w:t xml:space="preserve"> рази до минулорічного аналогічного періоду скоротився експорт паперу та картону,  у 2,2 рази – машин та обладнання, </w:t>
      </w:r>
      <w:r w:rsidRPr="00963628">
        <w:rPr>
          <w:color w:val="000000"/>
          <w:sz w:val="26"/>
          <w:szCs w:val="26"/>
          <w:lang w:eastAsia="uk-UA"/>
        </w:rPr>
        <w:t>на 47,7% -</w:t>
      </w:r>
      <w:r w:rsidR="00EE1A80" w:rsidRPr="00963628">
        <w:rPr>
          <w:color w:val="000000"/>
          <w:sz w:val="26"/>
          <w:szCs w:val="26"/>
          <w:lang w:eastAsia="uk-UA"/>
        </w:rPr>
        <w:t xml:space="preserve"> деревини та виробів з неї, на </w:t>
      </w:r>
      <w:r w:rsidRPr="00963628">
        <w:rPr>
          <w:color w:val="000000"/>
          <w:sz w:val="26"/>
          <w:szCs w:val="26"/>
          <w:lang w:eastAsia="uk-UA"/>
        </w:rPr>
        <w:t>29</w:t>
      </w:r>
      <w:r w:rsidR="00EE1A80" w:rsidRPr="00963628">
        <w:rPr>
          <w:color w:val="000000"/>
          <w:sz w:val="26"/>
          <w:szCs w:val="26"/>
          <w:lang w:eastAsia="uk-UA"/>
        </w:rPr>
        <w:t xml:space="preserve">% – взуття.  </w:t>
      </w:r>
      <w:r w:rsidRPr="00963628">
        <w:rPr>
          <w:color w:val="000000"/>
          <w:sz w:val="26"/>
          <w:szCs w:val="26"/>
          <w:lang w:eastAsia="uk-UA"/>
        </w:rPr>
        <w:t>Водночас</w:t>
      </w:r>
      <w:r w:rsidR="00EE1A80" w:rsidRPr="00963628">
        <w:rPr>
          <w:color w:val="000000"/>
          <w:sz w:val="26"/>
          <w:szCs w:val="26"/>
          <w:lang w:eastAsia="uk-UA"/>
        </w:rPr>
        <w:t xml:space="preserve"> можна спостерігати зростання в експорті </w:t>
      </w:r>
      <w:r w:rsidR="00F0218B" w:rsidRPr="00963628">
        <w:rPr>
          <w:color w:val="000000"/>
          <w:sz w:val="26"/>
          <w:szCs w:val="26"/>
          <w:lang w:eastAsia="uk-UA"/>
        </w:rPr>
        <w:t xml:space="preserve">виробів з чорних металів, </w:t>
      </w:r>
      <w:r w:rsidRPr="00963628">
        <w:rPr>
          <w:color w:val="000000"/>
          <w:sz w:val="26"/>
          <w:szCs w:val="26"/>
          <w:lang w:eastAsia="uk-UA"/>
        </w:rPr>
        <w:t>продукції хімічної та пов’язаних з нею галузей промисловості</w:t>
      </w:r>
      <w:r w:rsidR="00EE1A80" w:rsidRPr="00963628">
        <w:rPr>
          <w:color w:val="000000"/>
          <w:sz w:val="26"/>
          <w:szCs w:val="26"/>
          <w:lang w:eastAsia="uk-UA"/>
        </w:rPr>
        <w:t xml:space="preserve">, </w:t>
      </w:r>
      <w:r w:rsidRPr="00963628">
        <w:rPr>
          <w:color w:val="000000"/>
          <w:sz w:val="26"/>
          <w:szCs w:val="26"/>
          <w:lang w:eastAsia="uk-UA"/>
        </w:rPr>
        <w:t>виробів з каменю, гіпсу та цементу</w:t>
      </w:r>
      <w:r w:rsidR="00EE1A80" w:rsidRPr="00963628">
        <w:rPr>
          <w:color w:val="000000"/>
          <w:sz w:val="26"/>
          <w:szCs w:val="26"/>
          <w:lang w:eastAsia="uk-UA"/>
        </w:rPr>
        <w:t>.</w:t>
      </w:r>
    </w:p>
    <w:p w:rsidR="000338DB" w:rsidRPr="00963628" w:rsidRDefault="000338DB" w:rsidP="00C9068C">
      <w:pPr>
        <w:shd w:val="clear" w:color="auto" w:fill="FFFFFF"/>
        <w:ind w:firstLine="567"/>
        <w:jc w:val="both"/>
        <w:rPr>
          <w:color w:val="000000"/>
          <w:sz w:val="26"/>
          <w:szCs w:val="26"/>
          <w:lang w:eastAsia="uk-UA"/>
        </w:rPr>
      </w:pPr>
    </w:p>
    <w:p w:rsidR="00203A60" w:rsidRPr="00963628" w:rsidRDefault="00203A60" w:rsidP="00C74EB7">
      <w:pPr>
        <w:pStyle w:val="ac"/>
        <w:numPr>
          <w:ilvl w:val="0"/>
          <w:numId w:val="8"/>
        </w:numPr>
        <w:tabs>
          <w:tab w:val="left" w:pos="851"/>
        </w:tabs>
        <w:autoSpaceDE w:val="0"/>
        <w:autoSpaceDN w:val="0"/>
        <w:ind w:left="0" w:firstLine="567"/>
        <w:jc w:val="both"/>
        <w:rPr>
          <w:b/>
          <w:i/>
          <w:sz w:val="26"/>
          <w:szCs w:val="26"/>
        </w:rPr>
      </w:pPr>
      <w:r w:rsidRPr="00963628">
        <w:rPr>
          <w:b/>
          <w:i/>
          <w:sz w:val="26"/>
          <w:szCs w:val="26"/>
        </w:rPr>
        <w:t>Інформаційна підтримка суб’єктів зовнішньоекономічної діяльності області</w:t>
      </w:r>
    </w:p>
    <w:p w:rsidR="00A4493A" w:rsidRPr="00963628" w:rsidRDefault="00A4493A" w:rsidP="00A4493A">
      <w:pPr>
        <w:tabs>
          <w:tab w:val="num" w:pos="1440"/>
        </w:tabs>
        <w:ind w:firstLine="567"/>
        <w:jc w:val="both"/>
        <w:rPr>
          <w:sz w:val="26"/>
          <w:szCs w:val="26"/>
        </w:rPr>
      </w:pPr>
      <w:r w:rsidRPr="00963628">
        <w:rPr>
          <w:sz w:val="26"/>
          <w:szCs w:val="26"/>
        </w:rPr>
        <w:t>З метою популяризації експортного потенціалу Чернігівщини серед міжнародної спільноти, а також інформування регіональних суб’єктів господарювання про умови зовнішньоекономічної діяльності діє Економічний Портал Чернігівської області «Chernihivregion – yourrightchoice!».</w:t>
      </w:r>
    </w:p>
    <w:p w:rsidR="00A4493A" w:rsidRPr="00963628" w:rsidRDefault="00A4493A" w:rsidP="00A4493A">
      <w:pPr>
        <w:tabs>
          <w:tab w:val="num" w:pos="1440"/>
        </w:tabs>
        <w:ind w:firstLine="567"/>
        <w:jc w:val="both"/>
        <w:rPr>
          <w:sz w:val="26"/>
          <w:szCs w:val="26"/>
        </w:rPr>
      </w:pPr>
      <w:r w:rsidRPr="00963628">
        <w:rPr>
          <w:sz w:val="26"/>
          <w:szCs w:val="26"/>
        </w:rPr>
        <w:t xml:space="preserve">Через Портал забезпечується оперативне інформування регіонального бізнесу щодо актуального стану зовнішньої торгівлі, змін торговельної політики України та її ключових торговельних партнерів, щодо цінової ситуації на зовнішніх ринках, а також стандартів та технічних вимог іноземних держав, які стосуються українського експорту, </w:t>
      </w:r>
      <w:r w:rsidRPr="00963628">
        <w:rPr>
          <w:sz w:val="26"/>
          <w:szCs w:val="26"/>
        </w:rPr>
        <w:lastRenderedPageBreak/>
        <w:t>законодавчих і регуляторних вимог до зовнішньоторговельної діяльності, а також щодо комерційних пропозицій іноземних компаній. Також постійно здійснюється інформування щодо державних і недержавних програм та інструментів підтримки, доступних для підприємств, які розпочинають або розширюють експортні операції, зокрема програм, що стосуються вивчення умов підприємницької діяльності в інших країнах. Департаментом постійно здійснюються комплекси заходів з пошукової оптимізації та підвищення рейтингів Порталу у мережі Інтернет.</w:t>
      </w:r>
    </w:p>
    <w:p w:rsidR="00A4493A" w:rsidRPr="00963628" w:rsidRDefault="00A4493A" w:rsidP="00A4493A">
      <w:pPr>
        <w:tabs>
          <w:tab w:val="num" w:pos="1440"/>
        </w:tabs>
        <w:ind w:firstLine="567"/>
        <w:jc w:val="both"/>
        <w:rPr>
          <w:sz w:val="26"/>
          <w:szCs w:val="26"/>
        </w:rPr>
      </w:pPr>
      <w:r w:rsidRPr="00963628">
        <w:rPr>
          <w:sz w:val="26"/>
          <w:szCs w:val="26"/>
        </w:rPr>
        <w:t xml:space="preserve">Кількість відвідувачів Порталу станом на 31.12.2022 року становила близько 22 тис. осіб. </w:t>
      </w:r>
    </w:p>
    <w:p w:rsidR="00A4493A" w:rsidRPr="00963628" w:rsidRDefault="00A4493A" w:rsidP="00A4493A">
      <w:pPr>
        <w:tabs>
          <w:tab w:val="num" w:pos="0"/>
          <w:tab w:val="left" w:pos="720"/>
        </w:tabs>
        <w:ind w:firstLine="567"/>
        <w:jc w:val="both"/>
        <w:rPr>
          <w:spacing w:val="-4"/>
          <w:sz w:val="26"/>
          <w:szCs w:val="26"/>
        </w:rPr>
      </w:pPr>
      <w:r w:rsidRPr="00963628">
        <w:rPr>
          <w:sz w:val="26"/>
          <w:szCs w:val="26"/>
        </w:rPr>
        <w:t xml:space="preserve">З метою максимально швидкого реагування на зміни актуальної інформації в сфері зовнішніх зносин, зовнішньоекономічної діяльності та широкого залучення суб’єктів господарювання до відповідних новин, а також для популяризації їх експортного потенціалу в мережі Facebook діє спеціалізована </w:t>
      </w:r>
      <w:r w:rsidRPr="00963628">
        <w:rPr>
          <w:spacing w:val="-4"/>
          <w:sz w:val="26"/>
          <w:szCs w:val="26"/>
        </w:rPr>
        <w:t>сторінка «Chernihivregion – yourrightchoice» (</w:t>
      </w:r>
      <w:hyperlink r:id="rId9" w:history="1">
        <w:r w:rsidRPr="00963628">
          <w:rPr>
            <w:rStyle w:val="ad"/>
            <w:spacing w:val="-4"/>
            <w:sz w:val="26"/>
            <w:szCs w:val="26"/>
          </w:rPr>
          <w:t>http://www.facebook.com/chernihivregion/</w:t>
        </w:r>
      </w:hyperlink>
      <w:r w:rsidRPr="00963628">
        <w:rPr>
          <w:spacing w:val="-4"/>
          <w:sz w:val="26"/>
          <w:szCs w:val="26"/>
        </w:rPr>
        <w:t>).</w:t>
      </w:r>
    </w:p>
    <w:p w:rsidR="00A4493A" w:rsidRPr="00963628" w:rsidRDefault="00A4493A" w:rsidP="00A4493A">
      <w:pPr>
        <w:tabs>
          <w:tab w:val="num" w:pos="0"/>
          <w:tab w:val="left" w:pos="720"/>
        </w:tabs>
        <w:ind w:firstLine="567"/>
        <w:jc w:val="both"/>
        <w:rPr>
          <w:sz w:val="26"/>
          <w:szCs w:val="26"/>
        </w:rPr>
      </w:pPr>
      <w:r w:rsidRPr="00963628">
        <w:rPr>
          <w:spacing w:val="-4"/>
          <w:sz w:val="26"/>
          <w:szCs w:val="26"/>
        </w:rPr>
        <w:t xml:space="preserve">На Економічному Порталі розміщено </w:t>
      </w:r>
      <w:r w:rsidRPr="00963628">
        <w:rPr>
          <w:sz w:val="26"/>
          <w:szCs w:val="26"/>
        </w:rPr>
        <w:t>онлайн-каталог ек</w:t>
      </w:r>
      <w:r w:rsidR="00681BCA" w:rsidRPr="00963628">
        <w:rPr>
          <w:sz w:val="26"/>
          <w:szCs w:val="26"/>
        </w:rPr>
        <w:t xml:space="preserve">спортерів Чернігівської області. Інформація про зазначений каталог постійно розповсюджується серед міжнародних партнерів під час їх візитів до області. </w:t>
      </w:r>
    </w:p>
    <w:p w:rsidR="00A4493A" w:rsidRPr="00963628" w:rsidRDefault="00A4493A" w:rsidP="00A4493A">
      <w:pPr>
        <w:ind w:firstLine="567"/>
        <w:jc w:val="both"/>
        <w:rPr>
          <w:sz w:val="26"/>
          <w:szCs w:val="26"/>
        </w:rPr>
      </w:pPr>
      <w:r w:rsidRPr="00963628">
        <w:rPr>
          <w:sz w:val="26"/>
          <w:szCs w:val="26"/>
        </w:rPr>
        <w:t>У звітному періоді до підприємств області доводилась інформація про можливість участі в заходах з питань налагодження та розвитку експортної діяльності.</w:t>
      </w:r>
    </w:p>
    <w:p w:rsidR="00855665" w:rsidRPr="00963628" w:rsidRDefault="00855665" w:rsidP="00C74EB7">
      <w:pPr>
        <w:ind w:firstLine="567"/>
        <w:jc w:val="both"/>
        <w:rPr>
          <w:sz w:val="26"/>
          <w:szCs w:val="26"/>
        </w:rPr>
      </w:pPr>
    </w:p>
    <w:p w:rsidR="00D20D31" w:rsidRPr="00963628" w:rsidRDefault="00985B51" w:rsidP="00C74EB7">
      <w:pPr>
        <w:pStyle w:val="ac"/>
        <w:numPr>
          <w:ilvl w:val="0"/>
          <w:numId w:val="8"/>
        </w:numPr>
        <w:autoSpaceDE w:val="0"/>
        <w:autoSpaceDN w:val="0"/>
        <w:jc w:val="both"/>
        <w:rPr>
          <w:b/>
          <w:i/>
          <w:sz w:val="26"/>
          <w:szCs w:val="26"/>
        </w:rPr>
      </w:pPr>
      <w:r w:rsidRPr="00963628">
        <w:rPr>
          <w:b/>
          <w:i/>
          <w:spacing w:val="-8"/>
          <w:sz w:val="26"/>
          <w:szCs w:val="26"/>
        </w:rPr>
        <w:t>Сприяння європейській інтеграції</w:t>
      </w:r>
    </w:p>
    <w:p w:rsidR="00855665" w:rsidRPr="00963628" w:rsidRDefault="00985B51" w:rsidP="00C74EB7">
      <w:pPr>
        <w:autoSpaceDE w:val="0"/>
        <w:autoSpaceDN w:val="0"/>
        <w:ind w:firstLine="567"/>
        <w:jc w:val="both"/>
        <w:rPr>
          <w:color w:val="050505"/>
          <w:sz w:val="26"/>
          <w:szCs w:val="26"/>
          <w:lang w:eastAsia="uk-UA"/>
        </w:rPr>
      </w:pPr>
      <w:r w:rsidRPr="00963628">
        <w:rPr>
          <w:sz w:val="26"/>
          <w:szCs w:val="26"/>
        </w:rPr>
        <w:t xml:space="preserve">Під час зустрічей </w:t>
      </w:r>
      <w:r w:rsidR="00855665" w:rsidRPr="00963628">
        <w:rPr>
          <w:sz w:val="26"/>
          <w:szCs w:val="26"/>
        </w:rPr>
        <w:t xml:space="preserve">керівництва облдержадміністрації </w:t>
      </w:r>
      <w:r w:rsidRPr="00963628">
        <w:rPr>
          <w:sz w:val="26"/>
          <w:szCs w:val="26"/>
        </w:rPr>
        <w:t xml:space="preserve">з делегаціями дипломатичних </w:t>
      </w:r>
      <w:r w:rsidR="00855665" w:rsidRPr="00963628">
        <w:rPr>
          <w:sz w:val="26"/>
          <w:szCs w:val="26"/>
        </w:rPr>
        <w:t>представництв</w:t>
      </w:r>
      <w:r w:rsidRPr="00963628">
        <w:rPr>
          <w:sz w:val="26"/>
          <w:szCs w:val="26"/>
        </w:rPr>
        <w:t xml:space="preserve"> європейських </w:t>
      </w:r>
      <w:r w:rsidR="00855665" w:rsidRPr="00963628">
        <w:rPr>
          <w:sz w:val="26"/>
          <w:szCs w:val="26"/>
        </w:rPr>
        <w:t>країн</w:t>
      </w:r>
      <w:r w:rsidRPr="00963628">
        <w:rPr>
          <w:sz w:val="26"/>
          <w:szCs w:val="26"/>
        </w:rPr>
        <w:t xml:space="preserve"> в Україні </w:t>
      </w:r>
      <w:r w:rsidR="00855665" w:rsidRPr="00963628">
        <w:rPr>
          <w:sz w:val="26"/>
          <w:szCs w:val="26"/>
        </w:rPr>
        <w:t>одним з питань для обговорення було п</w:t>
      </w:r>
      <w:r w:rsidRPr="00963628">
        <w:rPr>
          <w:sz w:val="26"/>
          <w:szCs w:val="26"/>
        </w:rPr>
        <w:t xml:space="preserve">итання щодо </w:t>
      </w:r>
      <w:r w:rsidRPr="00963628">
        <w:rPr>
          <w:sz w:val="26"/>
          <w:szCs w:val="26"/>
          <w:lang w:eastAsia="uk-UA"/>
        </w:rPr>
        <w:t xml:space="preserve">прагнень у наданні </w:t>
      </w:r>
      <w:r w:rsidRPr="00963628">
        <w:rPr>
          <w:color w:val="050505"/>
          <w:sz w:val="26"/>
          <w:szCs w:val="26"/>
          <w:lang w:eastAsia="uk-UA"/>
        </w:rPr>
        <w:t>Україні</w:t>
      </w:r>
      <w:r w:rsidRPr="00963628">
        <w:rPr>
          <w:sz w:val="26"/>
          <w:szCs w:val="26"/>
          <w:lang w:eastAsia="uk-UA"/>
        </w:rPr>
        <w:t xml:space="preserve"> статусу </w:t>
      </w:r>
      <w:r w:rsidRPr="00963628">
        <w:rPr>
          <w:color w:val="050505"/>
          <w:sz w:val="26"/>
          <w:szCs w:val="26"/>
          <w:lang w:eastAsia="uk-UA"/>
        </w:rPr>
        <w:t>кандидата в ЄС</w:t>
      </w:r>
      <w:r w:rsidR="00855665" w:rsidRPr="00963628">
        <w:rPr>
          <w:color w:val="050505"/>
          <w:sz w:val="26"/>
          <w:szCs w:val="26"/>
          <w:lang w:eastAsia="uk-UA"/>
        </w:rPr>
        <w:t>.</w:t>
      </w:r>
    </w:p>
    <w:p w:rsidR="00855665" w:rsidRPr="00963628" w:rsidRDefault="00855665" w:rsidP="00C74EB7">
      <w:pPr>
        <w:ind w:firstLine="567"/>
        <w:jc w:val="both"/>
        <w:rPr>
          <w:color w:val="050505"/>
          <w:sz w:val="26"/>
          <w:szCs w:val="26"/>
          <w:shd w:val="clear" w:color="auto" w:fill="FFFFFF"/>
        </w:rPr>
      </w:pPr>
      <w:r w:rsidRPr="00963628">
        <w:rPr>
          <w:sz w:val="26"/>
          <w:szCs w:val="26"/>
          <w:lang w:eastAsia="uk-UA"/>
        </w:rPr>
        <w:t xml:space="preserve">Крім того, європейським регіонам-партнерам Чернігівської області, а також європейським містам-побратимам громад області надіслано листи з проханням підтримати </w:t>
      </w:r>
      <w:r w:rsidRPr="00963628">
        <w:rPr>
          <w:bCs/>
          <w:sz w:val="26"/>
          <w:szCs w:val="26"/>
        </w:rPr>
        <w:t xml:space="preserve">прагнення України та її регіонів стати частиною європейського суспільства та отримати </w:t>
      </w:r>
      <w:r w:rsidRPr="00963628">
        <w:rPr>
          <w:color w:val="050505"/>
          <w:sz w:val="26"/>
          <w:szCs w:val="26"/>
          <w:lang w:eastAsia="uk-UA"/>
        </w:rPr>
        <w:t>статус кандидата на членство в  ЄС</w:t>
      </w:r>
      <w:r w:rsidRPr="00963628">
        <w:rPr>
          <w:bCs/>
          <w:sz w:val="26"/>
          <w:szCs w:val="26"/>
        </w:rPr>
        <w:t>.</w:t>
      </w:r>
    </w:p>
    <w:p w:rsidR="00ED59E1" w:rsidRDefault="00ED59E1" w:rsidP="000338DB">
      <w:pPr>
        <w:ind w:firstLine="567"/>
        <w:jc w:val="both"/>
        <w:rPr>
          <w:b/>
          <w:sz w:val="26"/>
          <w:szCs w:val="26"/>
          <w:u w:val="single"/>
        </w:rPr>
      </w:pPr>
    </w:p>
    <w:p w:rsidR="009373F2" w:rsidRPr="00963628" w:rsidRDefault="0035426F" w:rsidP="000338DB">
      <w:pPr>
        <w:ind w:firstLine="567"/>
        <w:jc w:val="both"/>
        <w:rPr>
          <w:sz w:val="26"/>
          <w:szCs w:val="26"/>
          <w:u w:val="single"/>
        </w:rPr>
      </w:pPr>
      <w:r w:rsidRPr="00963628">
        <w:rPr>
          <w:b/>
          <w:sz w:val="26"/>
          <w:szCs w:val="26"/>
          <w:u w:val="single"/>
        </w:rPr>
        <w:t>За напрямом  «</w:t>
      </w:r>
      <w:r w:rsidRPr="00963628">
        <w:rPr>
          <w:b/>
          <w:spacing w:val="-6"/>
          <w:sz w:val="26"/>
          <w:szCs w:val="26"/>
          <w:u w:val="single"/>
        </w:rPr>
        <w:t>Зовнішні зносини,  міжрегіональне та транскордонне співробітництво</w:t>
      </w:r>
      <w:r w:rsidRPr="00963628">
        <w:rPr>
          <w:sz w:val="26"/>
          <w:szCs w:val="26"/>
          <w:u w:val="single"/>
        </w:rPr>
        <w:t>»</w:t>
      </w:r>
    </w:p>
    <w:p w:rsidR="00855665" w:rsidRPr="00963628" w:rsidRDefault="00130CDF" w:rsidP="00C74EB7">
      <w:pPr>
        <w:ind w:firstLine="567"/>
        <w:jc w:val="both"/>
        <w:rPr>
          <w:b/>
          <w:i/>
          <w:sz w:val="26"/>
          <w:szCs w:val="26"/>
        </w:rPr>
      </w:pPr>
      <w:r w:rsidRPr="00963628">
        <w:rPr>
          <w:b/>
          <w:i/>
          <w:sz w:val="26"/>
          <w:szCs w:val="26"/>
        </w:rPr>
        <w:t xml:space="preserve">1 Всебічний розвиток і </w:t>
      </w:r>
      <w:r w:rsidRPr="00963628">
        <w:rPr>
          <w:b/>
          <w:i/>
          <w:spacing w:val="-6"/>
          <w:sz w:val="26"/>
          <w:szCs w:val="26"/>
        </w:rPr>
        <w:t>поглиблення взаємовигідних</w:t>
      </w:r>
      <w:r w:rsidRPr="00963628">
        <w:rPr>
          <w:b/>
          <w:i/>
          <w:sz w:val="26"/>
          <w:szCs w:val="26"/>
        </w:rPr>
        <w:t>міжнародних зв'язків області з країнами світу</w:t>
      </w:r>
      <w:r w:rsidR="009373F2" w:rsidRPr="00963628">
        <w:rPr>
          <w:b/>
          <w:i/>
          <w:sz w:val="26"/>
          <w:szCs w:val="26"/>
        </w:rPr>
        <w:t>.</w:t>
      </w:r>
    </w:p>
    <w:p w:rsidR="009373F2" w:rsidRPr="00963628" w:rsidRDefault="009373F2" w:rsidP="009373F2">
      <w:pPr>
        <w:ind w:firstLine="567"/>
        <w:jc w:val="both"/>
        <w:rPr>
          <w:i/>
          <w:spacing w:val="-8"/>
          <w:sz w:val="26"/>
          <w:szCs w:val="26"/>
        </w:rPr>
      </w:pPr>
      <w:r w:rsidRPr="00963628">
        <w:rPr>
          <w:i/>
          <w:spacing w:val="-8"/>
          <w:sz w:val="26"/>
          <w:szCs w:val="26"/>
        </w:rPr>
        <w:t>- забезпечення прийомів офіційних делегацій іноземних держав, окремих іноземців (представників дипломатичного корпусу, регіонів-партнерів області в рамках чинних і планованих дво- та багатосторонніх документів, інших іноземних делегацій), які відвідують Чернігівську область та організація їх зустрічей з керівництвом облдержадміністрації (</w:t>
      </w:r>
      <w:r w:rsidRPr="00963628">
        <w:rPr>
          <w:i/>
          <w:sz w:val="26"/>
          <w:szCs w:val="26"/>
        </w:rPr>
        <w:t>представницькі видатки).</w:t>
      </w:r>
    </w:p>
    <w:p w:rsidR="001E3157" w:rsidRPr="00963628" w:rsidRDefault="001E3157" w:rsidP="00C74EB7">
      <w:pPr>
        <w:tabs>
          <w:tab w:val="num" w:pos="0"/>
          <w:tab w:val="left" w:pos="720"/>
        </w:tabs>
        <w:ind w:firstLine="567"/>
        <w:jc w:val="both"/>
        <w:rPr>
          <w:rFonts w:eastAsia="Calibri"/>
          <w:sz w:val="26"/>
          <w:szCs w:val="26"/>
          <w:lang w:eastAsia="en-US"/>
        </w:rPr>
      </w:pPr>
      <w:r w:rsidRPr="00963628">
        <w:rPr>
          <w:sz w:val="26"/>
          <w:szCs w:val="26"/>
        </w:rPr>
        <w:t xml:space="preserve">З </w:t>
      </w:r>
      <w:r w:rsidR="005C5BE6" w:rsidRPr="00963628">
        <w:rPr>
          <w:sz w:val="26"/>
          <w:szCs w:val="26"/>
        </w:rPr>
        <w:t xml:space="preserve">метою налагодження </w:t>
      </w:r>
      <w:r w:rsidRPr="00963628">
        <w:rPr>
          <w:sz w:val="26"/>
          <w:szCs w:val="26"/>
        </w:rPr>
        <w:t xml:space="preserve">та розвитку </w:t>
      </w:r>
      <w:r w:rsidR="005C5BE6" w:rsidRPr="00963628">
        <w:rPr>
          <w:sz w:val="26"/>
          <w:szCs w:val="26"/>
        </w:rPr>
        <w:t xml:space="preserve">партнерських відносин з </w:t>
      </w:r>
      <w:r w:rsidRPr="00963628">
        <w:rPr>
          <w:sz w:val="26"/>
          <w:szCs w:val="26"/>
        </w:rPr>
        <w:t xml:space="preserve">іноземними партерами </w:t>
      </w:r>
      <w:r w:rsidRPr="00963628">
        <w:rPr>
          <w:rFonts w:eastAsia="Calibri"/>
          <w:sz w:val="26"/>
          <w:szCs w:val="26"/>
          <w:lang w:eastAsia="en-US"/>
        </w:rPr>
        <w:t>з січня по лютий</w:t>
      </w:r>
      <w:r w:rsidR="002A14AB" w:rsidRPr="00963628">
        <w:rPr>
          <w:rFonts w:eastAsia="Calibri"/>
          <w:sz w:val="26"/>
          <w:szCs w:val="26"/>
          <w:lang w:eastAsia="en-US"/>
        </w:rPr>
        <w:t xml:space="preserve"> 2022 року відбулися:</w:t>
      </w:r>
    </w:p>
    <w:p w:rsidR="001E3157" w:rsidRPr="00963628" w:rsidRDefault="001E3157" w:rsidP="00C74EB7">
      <w:pPr>
        <w:ind w:firstLine="567"/>
        <w:jc w:val="both"/>
        <w:rPr>
          <w:rFonts w:eastAsia="Calibri"/>
          <w:sz w:val="26"/>
          <w:szCs w:val="26"/>
          <w:lang w:eastAsia="en-US"/>
        </w:rPr>
      </w:pPr>
      <w:r w:rsidRPr="00963628">
        <w:rPr>
          <w:rFonts w:eastAsia="Calibri"/>
          <w:i/>
          <w:sz w:val="26"/>
          <w:szCs w:val="26"/>
          <w:lang w:eastAsia="en-US"/>
        </w:rPr>
        <w:t>13 січня</w:t>
      </w:r>
      <w:r w:rsidRPr="00963628">
        <w:rPr>
          <w:rFonts w:eastAsia="Calibri"/>
          <w:sz w:val="26"/>
          <w:szCs w:val="26"/>
          <w:lang w:eastAsia="en-US"/>
        </w:rPr>
        <w:t xml:space="preserve"> - зустріч з Надзвичайним і </w:t>
      </w:r>
      <w:r w:rsidR="002A14AB" w:rsidRPr="00963628">
        <w:rPr>
          <w:rFonts w:eastAsia="Calibri"/>
          <w:sz w:val="26"/>
          <w:szCs w:val="26"/>
          <w:lang w:eastAsia="en-US"/>
        </w:rPr>
        <w:t>Повноважним</w:t>
      </w:r>
      <w:r w:rsidRPr="00963628">
        <w:rPr>
          <w:rFonts w:eastAsia="Calibri"/>
          <w:sz w:val="26"/>
          <w:szCs w:val="26"/>
          <w:lang w:eastAsia="en-US"/>
        </w:rPr>
        <w:t xml:space="preserve"> Послом Великої Британії в Україні </w:t>
      </w:r>
      <w:r w:rsidR="002A14AB" w:rsidRPr="00963628">
        <w:rPr>
          <w:rFonts w:eastAsia="Calibri"/>
          <w:sz w:val="26"/>
          <w:szCs w:val="26"/>
          <w:lang w:eastAsia="en-US"/>
        </w:rPr>
        <w:t xml:space="preserve">пані МеліндоюСіммонс. </w:t>
      </w:r>
      <w:r w:rsidRPr="00963628">
        <w:rPr>
          <w:sz w:val="26"/>
          <w:szCs w:val="26"/>
        </w:rPr>
        <w:t xml:space="preserve">Під час зустрічі сторони обговорили питання </w:t>
      </w:r>
      <w:r w:rsidRPr="00963628">
        <w:rPr>
          <w:color w:val="050505"/>
          <w:sz w:val="26"/>
          <w:szCs w:val="26"/>
        </w:rPr>
        <w:t xml:space="preserve">безпеки на кордоні та охорони здоров'я. Також гостей коротко ознайомили з економічним потенціалом області та зазначили про важливість розвитку співробітництва в інвестиційній сфері. </w:t>
      </w:r>
    </w:p>
    <w:p w:rsidR="001E3157" w:rsidRPr="00963628" w:rsidRDefault="001E3157" w:rsidP="00C74EB7">
      <w:pPr>
        <w:ind w:firstLine="567"/>
        <w:jc w:val="both"/>
        <w:rPr>
          <w:sz w:val="26"/>
          <w:szCs w:val="26"/>
        </w:rPr>
      </w:pPr>
      <w:r w:rsidRPr="00963628">
        <w:rPr>
          <w:rFonts w:eastAsia="Calibri"/>
          <w:i/>
          <w:sz w:val="26"/>
          <w:szCs w:val="26"/>
          <w:lang w:eastAsia="en-US"/>
        </w:rPr>
        <w:t>27 січня</w:t>
      </w:r>
      <w:r w:rsidR="002A14AB" w:rsidRPr="00963628">
        <w:rPr>
          <w:rFonts w:eastAsia="Calibri"/>
          <w:sz w:val="26"/>
          <w:szCs w:val="26"/>
          <w:lang w:eastAsia="en-US"/>
        </w:rPr>
        <w:t>-</w:t>
      </w:r>
      <w:r w:rsidR="002A14AB" w:rsidRPr="00963628">
        <w:rPr>
          <w:sz w:val="26"/>
          <w:szCs w:val="26"/>
        </w:rPr>
        <w:t>зустріч</w:t>
      </w:r>
      <w:r w:rsidR="002A14AB" w:rsidRPr="00963628">
        <w:rPr>
          <w:bCs/>
          <w:sz w:val="26"/>
          <w:szCs w:val="26"/>
        </w:rPr>
        <w:t xml:space="preserve"> з </w:t>
      </w:r>
      <w:r w:rsidR="002A14AB" w:rsidRPr="00963628">
        <w:rPr>
          <w:sz w:val="26"/>
          <w:szCs w:val="26"/>
        </w:rPr>
        <w:t xml:space="preserve">делегацією </w:t>
      </w:r>
      <w:r w:rsidR="002A14AB" w:rsidRPr="00963628">
        <w:rPr>
          <w:bCs/>
          <w:sz w:val="26"/>
          <w:szCs w:val="26"/>
        </w:rPr>
        <w:t xml:space="preserve">Азербайджанської Республіки на чолі </w:t>
      </w:r>
      <w:r w:rsidR="002A14AB" w:rsidRPr="00963628">
        <w:rPr>
          <w:sz w:val="26"/>
          <w:szCs w:val="26"/>
        </w:rPr>
        <w:t xml:space="preserve">з начальником відділу міжнародного співробітництва Міністерства сільського господарства Азербайджанської Республіки РашадомФараджовим та у складі </w:t>
      </w:r>
      <w:r w:rsidR="002A14AB" w:rsidRPr="00963628">
        <w:rPr>
          <w:rFonts w:eastAsia="仿宋"/>
          <w:spacing w:val="-6"/>
          <w:sz w:val="26"/>
          <w:szCs w:val="26"/>
        </w:rPr>
        <w:t>радника Посольства Азербайджанської Республіки в УкраїніСабіраРзаєва</w:t>
      </w:r>
      <w:r w:rsidR="002A14AB" w:rsidRPr="00963628">
        <w:rPr>
          <w:sz w:val="26"/>
          <w:szCs w:val="26"/>
        </w:rPr>
        <w:t xml:space="preserve">, а також представників азербайджанських ділових кіл. У рамках зустрічі сторони обговорювали питання щодо </w:t>
      </w:r>
      <w:r w:rsidR="002A14AB" w:rsidRPr="00963628">
        <w:rPr>
          <w:sz w:val="26"/>
          <w:szCs w:val="26"/>
        </w:rPr>
        <w:lastRenderedPageBreak/>
        <w:t>можливості налагодження та розвитку співпраці між діловими колами Чернігівської області та Азербайджанської Республіки в сфері агропромислового виробництва.</w:t>
      </w:r>
    </w:p>
    <w:p w:rsidR="006E3C8E" w:rsidRPr="006E3C8E" w:rsidRDefault="001E3157" w:rsidP="006E3C8E">
      <w:pPr>
        <w:tabs>
          <w:tab w:val="num" w:pos="0"/>
          <w:tab w:val="left" w:pos="720"/>
        </w:tabs>
        <w:ind w:firstLine="567"/>
        <w:jc w:val="both"/>
        <w:rPr>
          <w:sz w:val="26"/>
          <w:szCs w:val="26"/>
          <w:lang w:eastAsia="uk-UA"/>
        </w:rPr>
      </w:pPr>
      <w:r w:rsidRPr="00963628">
        <w:rPr>
          <w:rFonts w:eastAsia="Calibri"/>
          <w:i/>
          <w:sz w:val="26"/>
          <w:szCs w:val="26"/>
          <w:lang w:eastAsia="en-US"/>
        </w:rPr>
        <w:t>28 січня</w:t>
      </w:r>
      <w:r w:rsidR="002A14AB" w:rsidRPr="00963628">
        <w:rPr>
          <w:rFonts w:eastAsia="Calibri"/>
          <w:sz w:val="26"/>
          <w:szCs w:val="26"/>
          <w:lang w:eastAsia="en-US"/>
        </w:rPr>
        <w:t>– зустріч з п</w:t>
      </w:r>
      <w:r w:rsidRPr="00963628">
        <w:rPr>
          <w:sz w:val="26"/>
          <w:szCs w:val="26"/>
          <w:lang w:eastAsia="uk-UA"/>
        </w:rPr>
        <w:t>редставниця</w:t>
      </w:r>
      <w:r w:rsidR="002A14AB" w:rsidRPr="00963628">
        <w:rPr>
          <w:sz w:val="26"/>
          <w:szCs w:val="26"/>
          <w:lang w:eastAsia="uk-UA"/>
        </w:rPr>
        <w:t>ми</w:t>
      </w:r>
      <w:r w:rsidRPr="00963628">
        <w:rPr>
          <w:sz w:val="26"/>
          <w:szCs w:val="26"/>
          <w:lang w:eastAsia="uk-UA"/>
        </w:rPr>
        <w:t xml:space="preserve"> ООН </w:t>
      </w:r>
      <w:r w:rsidR="006E3C8E" w:rsidRPr="00963628">
        <w:rPr>
          <w:sz w:val="26"/>
          <w:szCs w:val="26"/>
          <w:lang w:eastAsia="uk-UA"/>
        </w:rPr>
        <w:t xml:space="preserve">з питань гендерної рівності та розширення прав і можливостей жінок. Учасники обговорювали </w:t>
      </w:r>
      <w:r w:rsidR="006E3C8E" w:rsidRPr="006E3C8E">
        <w:rPr>
          <w:sz w:val="26"/>
          <w:szCs w:val="26"/>
          <w:lang w:eastAsia="uk-UA"/>
        </w:rPr>
        <w:t>реаліз</w:t>
      </w:r>
      <w:r w:rsidR="00762906" w:rsidRPr="00963628">
        <w:rPr>
          <w:sz w:val="26"/>
          <w:szCs w:val="26"/>
          <w:lang w:eastAsia="uk-UA"/>
        </w:rPr>
        <w:t>ацію в Чернігівській області другої</w:t>
      </w:r>
      <w:r w:rsidR="006E3C8E" w:rsidRPr="006E3C8E">
        <w:rPr>
          <w:sz w:val="26"/>
          <w:szCs w:val="26"/>
          <w:lang w:eastAsia="uk-UA"/>
        </w:rPr>
        <w:t xml:space="preserve"> фаз</w:t>
      </w:r>
      <w:r w:rsidR="00762906" w:rsidRPr="00963628">
        <w:rPr>
          <w:sz w:val="26"/>
          <w:szCs w:val="26"/>
          <w:lang w:eastAsia="uk-UA"/>
        </w:rPr>
        <w:t>и</w:t>
      </w:r>
      <w:r w:rsidR="006E3C8E" w:rsidRPr="006E3C8E">
        <w:rPr>
          <w:sz w:val="26"/>
          <w:szCs w:val="26"/>
          <w:lang w:eastAsia="uk-UA"/>
        </w:rPr>
        <w:t>проєкту «Розбудова демократичного, мирного та гендерно-рівноправного суспільства в Україні».</w:t>
      </w:r>
    </w:p>
    <w:p w:rsidR="00B84CA8" w:rsidRPr="00963628" w:rsidRDefault="001E3157" w:rsidP="006E3C8E">
      <w:pPr>
        <w:tabs>
          <w:tab w:val="num" w:pos="0"/>
          <w:tab w:val="left" w:pos="720"/>
        </w:tabs>
        <w:ind w:firstLine="567"/>
        <w:jc w:val="both"/>
        <w:rPr>
          <w:sz w:val="26"/>
          <w:szCs w:val="26"/>
        </w:rPr>
      </w:pPr>
      <w:r w:rsidRPr="00963628">
        <w:rPr>
          <w:sz w:val="26"/>
          <w:szCs w:val="26"/>
          <w:lang w:eastAsia="uk-UA"/>
        </w:rPr>
        <w:t xml:space="preserve">З травня </w:t>
      </w:r>
      <w:r w:rsidR="002A14AB" w:rsidRPr="00963628">
        <w:rPr>
          <w:sz w:val="26"/>
          <w:szCs w:val="26"/>
          <w:lang w:eastAsia="uk-UA"/>
        </w:rPr>
        <w:t xml:space="preserve">і до кінця </w:t>
      </w:r>
      <w:r w:rsidRPr="00963628">
        <w:rPr>
          <w:sz w:val="26"/>
          <w:szCs w:val="26"/>
          <w:lang w:eastAsia="uk-UA"/>
        </w:rPr>
        <w:t xml:space="preserve">2022 року відбулася низка зустрічей </w:t>
      </w:r>
      <w:r w:rsidRPr="00963628">
        <w:rPr>
          <w:sz w:val="26"/>
          <w:szCs w:val="26"/>
        </w:rPr>
        <w:t>(в офлайн та онлайн форматах) керівництва облдержадміністрації з іноземними представниками</w:t>
      </w:r>
      <w:r w:rsidR="00B84CA8" w:rsidRPr="00963628">
        <w:rPr>
          <w:sz w:val="26"/>
          <w:szCs w:val="26"/>
        </w:rPr>
        <w:t xml:space="preserve"> та</w:t>
      </w:r>
      <w:r w:rsidRPr="00963628">
        <w:rPr>
          <w:sz w:val="26"/>
          <w:szCs w:val="26"/>
        </w:rPr>
        <w:t xml:space="preserve"> делегаціями,</w:t>
      </w:r>
      <w:r w:rsidR="002A14AB" w:rsidRPr="00963628">
        <w:rPr>
          <w:sz w:val="26"/>
          <w:szCs w:val="26"/>
        </w:rPr>
        <w:t xml:space="preserve"> під час яких обговорювалися питання щодо відновлення пошкоджень та руйнувань, </w:t>
      </w:r>
      <w:r w:rsidR="00B84CA8" w:rsidRPr="00963628">
        <w:rPr>
          <w:sz w:val="26"/>
          <w:szCs w:val="26"/>
        </w:rPr>
        <w:t>що</w:t>
      </w:r>
      <w:r w:rsidR="002A14AB" w:rsidRPr="00963628">
        <w:rPr>
          <w:sz w:val="26"/>
          <w:szCs w:val="26"/>
        </w:rPr>
        <w:t>зазнала область внаслідок військової атаки російської федерації. З</w:t>
      </w:r>
      <w:r w:rsidRPr="00963628">
        <w:rPr>
          <w:sz w:val="26"/>
          <w:szCs w:val="26"/>
        </w:rPr>
        <w:t>окрема</w:t>
      </w:r>
      <w:r w:rsidR="00B84CA8" w:rsidRPr="00963628">
        <w:rPr>
          <w:sz w:val="26"/>
          <w:szCs w:val="26"/>
        </w:rPr>
        <w:t xml:space="preserve"> зазначені питання обговорювалися під час зустрічей з</w:t>
      </w:r>
      <w:r w:rsidRPr="00963628">
        <w:rPr>
          <w:sz w:val="26"/>
          <w:szCs w:val="26"/>
        </w:rPr>
        <w:t xml:space="preserve">: </w:t>
      </w:r>
    </w:p>
    <w:p w:rsidR="00B84CA8" w:rsidRPr="00963628" w:rsidRDefault="001E3157" w:rsidP="00C74EB7">
      <w:pPr>
        <w:pStyle w:val="ac"/>
        <w:numPr>
          <w:ilvl w:val="0"/>
          <w:numId w:val="5"/>
        </w:numPr>
        <w:tabs>
          <w:tab w:val="num" w:pos="0"/>
          <w:tab w:val="left" w:pos="720"/>
        </w:tabs>
        <w:ind w:left="0" w:firstLine="567"/>
        <w:jc w:val="both"/>
        <w:rPr>
          <w:rFonts w:eastAsia="Calibri"/>
          <w:sz w:val="26"/>
          <w:szCs w:val="26"/>
          <w:lang w:eastAsia="en-US"/>
        </w:rPr>
      </w:pPr>
      <w:r w:rsidRPr="00963628">
        <w:rPr>
          <w:sz w:val="26"/>
          <w:szCs w:val="26"/>
        </w:rPr>
        <w:t xml:space="preserve">Прем’єр-міністром Норвегії (01.07), </w:t>
      </w:r>
    </w:p>
    <w:p w:rsidR="00B84CA8" w:rsidRPr="00963628" w:rsidRDefault="001E3157" w:rsidP="00C74EB7">
      <w:pPr>
        <w:pStyle w:val="ac"/>
        <w:numPr>
          <w:ilvl w:val="0"/>
          <w:numId w:val="5"/>
        </w:numPr>
        <w:tabs>
          <w:tab w:val="num" w:pos="0"/>
          <w:tab w:val="left" w:pos="720"/>
        </w:tabs>
        <w:ind w:left="0" w:firstLine="567"/>
        <w:jc w:val="both"/>
        <w:rPr>
          <w:rFonts w:eastAsia="Calibri"/>
          <w:sz w:val="26"/>
          <w:szCs w:val="26"/>
          <w:lang w:eastAsia="en-US"/>
        </w:rPr>
      </w:pPr>
      <w:r w:rsidRPr="00963628">
        <w:rPr>
          <w:sz w:val="26"/>
          <w:szCs w:val="26"/>
        </w:rPr>
        <w:t xml:space="preserve">представниками дипломатичних установ </w:t>
      </w:r>
      <w:r w:rsidR="0095575F" w:rsidRPr="00963628">
        <w:rPr>
          <w:sz w:val="26"/>
          <w:szCs w:val="26"/>
        </w:rPr>
        <w:t xml:space="preserve">Великої Британії (17.08), Данії (17.11), Естонії (27.08), </w:t>
      </w:r>
      <w:r w:rsidRPr="00963628">
        <w:rPr>
          <w:sz w:val="26"/>
          <w:szCs w:val="26"/>
        </w:rPr>
        <w:t xml:space="preserve">ЄС (06.06), </w:t>
      </w:r>
      <w:r w:rsidR="0095575F" w:rsidRPr="00963628">
        <w:rPr>
          <w:sz w:val="26"/>
          <w:szCs w:val="26"/>
        </w:rPr>
        <w:t xml:space="preserve">Іспанії (17.06), </w:t>
      </w:r>
      <w:r w:rsidRPr="00963628">
        <w:rPr>
          <w:sz w:val="26"/>
          <w:szCs w:val="26"/>
        </w:rPr>
        <w:t xml:space="preserve">Латвії (08.06, 5.09, </w:t>
      </w:r>
      <w:r w:rsidR="0095575F" w:rsidRPr="00963628">
        <w:rPr>
          <w:sz w:val="26"/>
          <w:szCs w:val="26"/>
        </w:rPr>
        <w:t xml:space="preserve">27.08, </w:t>
      </w:r>
      <w:r w:rsidRPr="00963628">
        <w:rPr>
          <w:sz w:val="26"/>
          <w:szCs w:val="26"/>
        </w:rPr>
        <w:t>7.09</w:t>
      </w:r>
      <w:r w:rsidR="00BA5A82" w:rsidRPr="00963628">
        <w:rPr>
          <w:sz w:val="26"/>
          <w:szCs w:val="26"/>
        </w:rPr>
        <w:t>, 25.11</w:t>
      </w:r>
      <w:r w:rsidRPr="00963628">
        <w:rPr>
          <w:sz w:val="26"/>
          <w:szCs w:val="26"/>
        </w:rPr>
        <w:t xml:space="preserve">), </w:t>
      </w:r>
      <w:r w:rsidR="0095575F" w:rsidRPr="00963628">
        <w:rPr>
          <w:sz w:val="26"/>
          <w:szCs w:val="26"/>
        </w:rPr>
        <w:t xml:space="preserve">Литви (27.08, 5.09), </w:t>
      </w:r>
      <w:r w:rsidRPr="00963628">
        <w:rPr>
          <w:sz w:val="26"/>
          <w:szCs w:val="26"/>
        </w:rPr>
        <w:t xml:space="preserve">Нідерландів (29.07), Німеччини (30.08), </w:t>
      </w:r>
      <w:r w:rsidR="0095575F" w:rsidRPr="00963628">
        <w:rPr>
          <w:sz w:val="26"/>
          <w:szCs w:val="26"/>
        </w:rPr>
        <w:t xml:space="preserve">Туреччини (6.09), </w:t>
      </w:r>
      <w:r w:rsidRPr="00963628">
        <w:rPr>
          <w:sz w:val="26"/>
          <w:szCs w:val="26"/>
        </w:rPr>
        <w:t>Фінляндії (08.08,11.08</w:t>
      </w:r>
      <w:r w:rsidR="00BA5A82" w:rsidRPr="00963628">
        <w:rPr>
          <w:sz w:val="26"/>
          <w:szCs w:val="26"/>
        </w:rPr>
        <w:t xml:space="preserve">, </w:t>
      </w:r>
      <w:r w:rsidR="0095575F" w:rsidRPr="00963628">
        <w:rPr>
          <w:sz w:val="26"/>
          <w:szCs w:val="26"/>
        </w:rPr>
        <w:t xml:space="preserve">27.08,  </w:t>
      </w:r>
      <w:r w:rsidR="00BA5A82" w:rsidRPr="00963628">
        <w:rPr>
          <w:sz w:val="26"/>
          <w:szCs w:val="26"/>
        </w:rPr>
        <w:t>17.11</w:t>
      </w:r>
      <w:r w:rsidR="0095575F" w:rsidRPr="00963628">
        <w:rPr>
          <w:sz w:val="26"/>
          <w:szCs w:val="26"/>
        </w:rPr>
        <w:t>, 02.12</w:t>
      </w:r>
      <w:r w:rsidRPr="00963628">
        <w:rPr>
          <w:sz w:val="26"/>
          <w:szCs w:val="26"/>
        </w:rPr>
        <w:t xml:space="preserve">), </w:t>
      </w:r>
      <w:r w:rsidR="0095575F" w:rsidRPr="00963628">
        <w:rPr>
          <w:sz w:val="26"/>
          <w:szCs w:val="26"/>
        </w:rPr>
        <w:t xml:space="preserve">Франції (8.06, 03.08, 11.08, 2.09, 12.09, 14.09, 24.09), </w:t>
      </w:r>
      <w:r w:rsidR="00BA5A82" w:rsidRPr="00963628">
        <w:rPr>
          <w:sz w:val="26"/>
          <w:szCs w:val="26"/>
        </w:rPr>
        <w:t>Швеції (17.11)</w:t>
      </w:r>
      <w:r w:rsidRPr="00963628">
        <w:rPr>
          <w:sz w:val="26"/>
          <w:szCs w:val="26"/>
        </w:rPr>
        <w:t xml:space="preserve"> в Україні; України в  </w:t>
      </w:r>
      <w:r w:rsidR="0095575F" w:rsidRPr="00963628">
        <w:rPr>
          <w:sz w:val="26"/>
          <w:szCs w:val="26"/>
        </w:rPr>
        <w:t xml:space="preserve">Латвії (14.02), </w:t>
      </w:r>
      <w:r w:rsidRPr="00963628">
        <w:rPr>
          <w:sz w:val="26"/>
          <w:szCs w:val="26"/>
        </w:rPr>
        <w:t>Фінляндії (5.09</w:t>
      </w:r>
      <w:r w:rsidR="0095575F" w:rsidRPr="00963628">
        <w:rPr>
          <w:sz w:val="26"/>
          <w:szCs w:val="26"/>
        </w:rPr>
        <w:t>, 02.12).</w:t>
      </w:r>
    </w:p>
    <w:p w:rsidR="00B84CA8" w:rsidRPr="00963628" w:rsidRDefault="001E3157" w:rsidP="00C74EB7">
      <w:pPr>
        <w:pStyle w:val="ac"/>
        <w:numPr>
          <w:ilvl w:val="0"/>
          <w:numId w:val="5"/>
        </w:numPr>
        <w:tabs>
          <w:tab w:val="left" w:pos="720"/>
        </w:tabs>
        <w:ind w:left="0" w:firstLine="567"/>
        <w:jc w:val="both"/>
        <w:rPr>
          <w:rFonts w:eastAsia="Calibri"/>
          <w:sz w:val="26"/>
          <w:szCs w:val="26"/>
          <w:lang w:eastAsia="en-US"/>
        </w:rPr>
      </w:pPr>
      <w:r w:rsidRPr="00963628">
        <w:rPr>
          <w:sz w:val="26"/>
          <w:szCs w:val="26"/>
        </w:rPr>
        <w:t>делегаціями Національних зборів Франції (</w:t>
      </w:r>
      <w:r w:rsidR="00BA5A82" w:rsidRPr="00963628">
        <w:rPr>
          <w:sz w:val="26"/>
          <w:szCs w:val="26"/>
        </w:rPr>
        <w:t>26.08, 28.09), Комітетів у закордонних справах Рійгікоку Естонської Республіки, Саейму Латвійської Республіки, Сейму Литовської Республіки та Парламенту Фінляндської Республіки (27.08), Міністерства закордонних справ Латвії (07.09</w:t>
      </w:r>
      <w:r w:rsidR="0095575F" w:rsidRPr="00963628">
        <w:rPr>
          <w:sz w:val="26"/>
          <w:szCs w:val="26"/>
        </w:rPr>
        <w:t>, 14.12</w:t>
      </w:r>
      <w:r w:rsidR="00BA5A82" w:rsidRPr="00963628">
        <w:rPr>
          <w:sz w:val="26"/>
          <w:szCs w:val="26"/>
        </w:rPr>
        <w:t xml:space="preserve">), </w:t>
      </w:r>
      <w:r w:rsidRPr="00963628">
        <w:rPr>
          <w:sz w:val="26"/>
          <w:szCs w:val="26"/>
        </w:rPr>
        <w:t xml:space="preserve">регіону Іль-де Франс (01.07, 02.09, 12.09, 14.09), </w:t>
      </w:r>
    </w:p>
    <w:p w:rsidR="001E3157" w:rsidRPr="00963628" w:rsidRDefault="001E3157" w:rsidP="00C74EB7">
      <w:pPr>
        <w:pStyle w:val="ac"/>
        <w:numPr>
          <w:ilvl w:val="0"/>
          <w:numId w:val="5"/>
        </w:numPr>
        <w:tabs>
          <w:tab w:val="left" w:pos="720"/>
        </w:tabs>
        <w:ind w:left="0" w:firstLine="567"/>
        <w:jc w:val="both"/>
        <w:rPr>
          <w:rFonts w:eastAsia="Calibri"/>
          <w:sz w:val="26"/>
          <w:szCs w:val="26"/>
          <w:lang w:eastAsia="en-US"/>
        </w:rPr>
      </w:pPr>
      <w:r w:rsidRPr="00963628">
        <w:rPr>
          <w:sz w:val="26"/>
          <w:szCs w:val="26"/>
        </w:rPr>
        <w:t>представниками міжнародних фондів та організацій, зокрема: Фонду «Партнерство за сильну Україну» (5.05</w:t>
      </w:r>
      <w:r w:rsidR="00FB6C3B" w:rsidRPr="00963628">
        <w:rPr>
          <w:sz w:val="26"/>
          <w:szCs w:val="26"/>
        </w:rPr>
        <w:t>, 16.06</w:t>
      </w:r>
      <w:r w:rsidRPr="00963628">
        <w:rPr>
          <w:sz w:val="26"/>
          <w:szCs w:val="26"/>
        </w:rPr>
        <w:t xml:space="preserve">), Фонду «Blue/Yellow» та ТПП Латвії в Україні (10.05), Міжнародної організації з міграції (МОМ) (13.05, 23.09), FinChurchAid в Україні (16.05), Чеської міжнародної гуманітарної організації «PeopleinNeed» (17.05, 3.06), Благодійного фонду «Acted» (26.05), </w:t>
      </w:r>
      <w:r w:rsidR="00FB6C3B" w:rsidRPr="00963628">
        <w:rPr>
          <w:sz w:val="26"/>
          <w:szCs w:val="26"/>
        </w:rPr>
        <w:t xml:space="preserve">Норвезької ради у справах біженців (09.06), </w:t>
      </w:r>
      <w:r w:rsidRPr="00963628">
        <w:rPr>
          <w:sz w:val="26"/>
          <w:szCs w:val="26"/>
        </w:rPr>
        <w:t xml:space="preserve">Ротарі клубу (13.06, 19.07), Міжнародної конфедерації OxFamInternational (29.06), </w:t>
      </w:r>
      <w:r w:rsidR="00FB6C3B" w:rsidRPr="00963628">
        <w:rPr>
          <w:sz w:val="26"/>
          <w:szCs w:val="26"/>
        </w:rPr>
        <w:t>Міжнародної гуманітарної організації «ReliefAid» (29.06, 01.07), Фонду «ОРТ» (30.06), Данської ради у справах біженців (06.07</w:t>
      </w:r>
      <w:r w:rsidR="00BA5A82" w:rsidRPr="00963628">
        <w:rPr>
          <w:sz w:val="26"/>
          <w:szCs w:val="26"/>
        </w:rPr>
        <w:t>, 20.12</w:t>
      </w:r>
      <w:r w:rsidR="00FB6C3B" w:rsidRPr="00963628">
        <w:rPr>
          <w:sz w:val="26"/>
          <w:szCs w:val="26"/>
        </w:rPr>
        <w:t xml:space="preserve">), </w:t>
      </w:r>
      <w:r w:rsidRPr="00963628">
        <w:rPr>
          <w:sz w:val="26"/>
          <w:szCs w:val="26"/>
        </w:rPr>
        <w:t>UA RECOVERY (Ініціатива «Підтримка Українського відновлення») (6.07), Міжнародної організації - ALPS Resilience та БО АЛЬПС Резілієнс Україна (8.07),</w:t>
      </w:r>
      <w:r w:rsidRPr="00963628">
        <w:rPr>
          <w:bCs/>
          <w:sz w:val="26"/>
          <w:szCs w:val="26"/>
          <w:lang w:eastAsia="uk-UA"/>
        </w:rPr>
        <w:t xml:space="preserve"> Управління ООН  з координації гуманітарних справ </w:t>
      </w:r>
      <w:r w:rsidRPr="00963628">
        <w:rPr>
          <w:sz w:val="26"/>
          <w:szCs w:val="26"/>
        </w:rPr>
        <w:t>(8.07</w:t>
      </w:r>
      <w:r w:rsidR="00BA5A82" w:rsidRPr="00963628">
        <w:rPr>
          <w:sz w:val="26"/>
          <w:szCs w:val="26"/>
        </w:rPr>
        <w:t>, 22.09</w:t>
      </w:r>
      <w:r w:rsidRPr="00963628">
        <w:rPr>
          <w:sz w:val="26"/>
          <w:szCs w:val="26"/>
        </w:rPr>
        <w:t>)</w:t>
      </w:r>
      <w:r w:rsidRPr="00963628">
        <w:rPr>
          <w:bCs/>
          <w:sz w:val="26"/>
          <w:szCs w:val="26"/>
          <w:lang w:eastAsia="uk-UA"/>
        </w:rPr>
        <w:t>, Товариств</w:t>
      </w:r>
      <w:r w:rsidR="0095575F" w:rsidRPr="00963628">
        <w:rPr>
          <w:bCs/>
          <w:sz w:val="26"/>
          <w:szCs w:val="26"/>
          <w:lang w:eastAsia="uk-UA"/>
        </w:rPr>
        <w:t>а</w:t>
      </w:r>
      <w:r w:rsidRPr="00963628">
        <w:rPr>
          <w:bCs/>
          <w:sz w:val="26"/>
          <w:szCs w:val="26"/>
          <w:lang w:eastAsia="uk-UA"/>
        </w:rPr>
        <w:t xml:space="preserve"> Італійського Червоного хреста </w:t>
      </w:r>
      <w:r w:rsidRPr="00963628">
        <w:rPr>
          <w:sz w:val="26"/>
          <w:szCs w:val="26"/>
        </w:rPr>
        <w:t>(14.07), Офісу Управління ООН з обслуговування проєктів в Україні (UNOPS) (10.08</w:t>
      </w:r>
      <w:r w:rsidR="00BA5A82" w:rsidRPr="00963628">
        <w:rPr>
          <w:sz w:val="26"/>
          <w:szCs w:val="26"/>
        </w:rPr>
        <w:t>, 05.09</w:t>
      </w:r>
      <w:r w:rsidRPr="00963628">
        <w:rPr>
          <w:sz w:val="26"/>
          <w:szCs w:val="26"/>
        </w:rPr>
        <w:t xml:space="preserve">), </w:t>
      </w:r>
      <w:r w:rsidRPr="00963628">
        <w:rPr>
          <w:bCs/>
          <w:sz w:val="26"/>
          <w:szCs w:val="26"/>
        </w:rPr>
        <w:t>Офісу УправлінняВерховного комісара ООН у справах біженців (11.08, 3.10</w:t>
      </w:r>
      <w:r w:rsidR="0095575F" w:rsidRPr="00963628">
        <w:rPr>
          <w:bCs/>
          <w:sz w:val="26"/>
          <w:szCs w:val="26"/>
        </w:rPr>
        <w:t>,</w:t>
      </w:r>
      <w:r w:rsidR="00BA5A82" w:rsidRPr="00963628">
        <w:rPr>
          <w:bCs/>
          <w:sz w:val="26"/>
          <w:szCs w:val="26"/>
        </w:rPr>
        <w:t xml:space="preserve"> 17.11</w:t>
      </w:r>
      <w:r w:rsidRPr="00963628">
        <w:rPr>
          <w:bCs/>
          <w:sz w:val="26"/>
          <w:szCs w:val="26"/>
        </w:rPr>
        <w:t xml:space="preserve">), </w:t>
      </w:r>
      <w:r w:rsidR="00BA5A82" w:rsidRPr="00963628">
        <w:rPr>
          <w:bCs/>
          <w:sz w:val="26"/>
          <w:szCs w:val="26"/>
        </w:rPr>
        <w:t xml:space="preserve">Благодійна організація GlobalEmpowermentMission (05.09), </w:t>
      </w:r>
      <w:r w:rsidRPr="00963628">
        <w:rPr>
          <w:bCs/>
          <w:sz w:val="26"/>
          <w:szCs w:val="26"/>
        </w:rPr>
        <w:t>FrenchCivilProtection (5.09, 8.09), Комісії ООН з розслідування щодо України (10.09),</w:t>
      </w:r>
      <w:r w:rsidRPr="00963628">
        <w:rPr>
          <w:color w:val="050505"/>
          <w:sz w:val="26"/>
          <w:szCs w:val="26"/>
          <w:lang w:eastAsia="uk-UA"/>
        </w:rPr>
        <w:t xml:space="preserve"> мером міста Сан ЖерменанЛе (Франція, регіон Іль-де-Франс) (10.09), </w:t>
      </w:r>
      <w:r w:rsidR="00BA5A82" w:rsidRPr="00963628">
        <w:rPr>
          <w:color w:val="050505"/>
          <w:sz w:val="26"/>
          <w:szCs w:val="26"/>
          <w:lang w:eastAsia="uk-UA"/>
        </w:rPr>
        <w:t>Громадсько</w:t>
      </w:r>
      <w:r w:rsidR="0095575F" w:rsidRPr="00963628">
        <w:rPr>
          <w:color w:val="050505"/>
          <w:sz w:val="26"/>
          <w:szCs w:val="26"/>
          <w:lang w:eastAsia="uk-UA"/>
        </w:rPr>
        <w:t>їорганізації</w:t>
      </w:r>
      <w:r w:rsidR="00BA5A82" w:rsidRPr="00963628">
        <w:rPr>
          <w:color w:val="050505"/>
          <w:sz w:val="26"/>
          <w:szCs w:val="26"/>
          <w:lang w:eastAsia="uk-UA"/>
        </w:rPr>
        <w:t xml:space="preserve"> «ZOA» (13.09), </w:t>
      </w:r>
      <w:r w:rsidRPr="00963628">
        <w:rPr>
          <w:bCs/>
          <w:sz w:val="26"/>
          <w:szCs w:val="26"/>
        </w:rPr>
        <w:t xml:space="preserve">Компанії </w:t>
      </w:r>
      <w:r w:rsidRPr="00963628">
        <w:rPr>
          <w:rStyle w:val="y2iqfc"/>
          <w:color w:val="202124"/>
          <w:sz w:val="26"/>
          <w:szCs w:val="26"/>
        </w:rPr>
        <w:t>Neo-Eco-Development</w:t>
      </w:r>
      <w:r w:rsidRPr="00963628">
        <w:rPr>
          <w:bCs/>
          <w:sz w:val="26"/>
          <w:szCs w:val="26"/>
        </w:rPr>
        <w:t xml:space="preserve"> (26.09), </w:t>
      </w:r>
      <w:r w:rsidRPr="00963628">
        <w:rPr>
          <w:sz w:val="26"/>
          <w:szCs w:val="26"/>
        </w:rPr>
        <w:t>Фонду NotseAid та Фонду NUUG (26.09)</w:t>
      </w:r>
      <w:r w:rsidRPr="00963628">
        <w:rPr>
          <w:sz w:val="26"/>
          <w:szCs w:val="26"/>
          <w:shd w:val="clear" w:color="auto" w:fill="FFFFFF"/>
        </w:rPr>
        <w:t>, ООН-Хабітат (5.10)</w:t>
      </w:r>
      <w:r w:rsidR="00BA5A82" w:rsidRPr="00963628">
        <w:rPr>
          <w:sz w:val="26"/>
          <w:szCs w:val="26"/>
          <w:shd w:val="clear" w:color="auto" w:fill="FFFFFF"/>
        </w:rPr>
        <w:t xml:space="preserve">, Програми Clear (20.10), </w:t>
      </w:r>
      <w:r w:rsidR="0095575F" w:rsidRPr="00963628">
        <w:rPr>
          <w:sz w:val="26"/>
          <w:szCs w:val="26"/>
          <w:shd w:val="clear" w:color="auto" w:fill="FFFFFF"/>
        </w:rPr>
        <w:t>ТОВ «ЕковісЛюджистікс Україна»</w:t>
      </w:r>
      <w:r w:rsidR="00BA5A82" w:rsidRPr="00963628">
        <w:rPr>
          <w:sz w:val="26"/>
          <w:szCs w:val="26"/>
          <w:shd w:val="clear" w:color="auto" w:fill="FFFFFF"/>
        </w:rPr>
        <w:t xml:space="preserve"> (07.11), </w:t>
      </w:r>
      <w:r w:rsidR="0095575F" w:rsidRPr="00963628">
        <w:rPr>
          <w:sz w:val="26"/>
          <w:szCs w:val="26"/>
          <w:shd w:val="clear" w:color="auto" w:fill="FFFFFF"/>
        </w:rPr>
        <w:t>ф</w:t>
      </w:r>
      <w:r w:rsidR="00BA5A82" w:rsidRPr="00963628">
        <w:rPr>
          <w:sz w:val="26"/>
          <w:szCs w:val="26"/>
          <w:shd w:val="clear" w:color="auto" w:fill="FFFFFF"/>
        </w:rPr>
        <w:t>ранцузьк</w:t>
      </w:r>
      <w:r w:rsidR="0095575F" w:rsidRPr="00963628">
        <w:rPr>
          <w:sz w:val="26"/>
          <w:szCs w:val="26"/>
          <w:shd w:val="clear" w:color="auto" w:fill="FFFFFF"/>
        </w:rPr>
        <w:t>ої</w:t>
      </w:r>
      <w:r w:rsidR="00BA5A82" w:rsidRPr="00963628">
        <w:rPr>
          <w:sz w:val="26"/>
          <w:szCs w:val="26"/>
          <w:shd w:val="clear" w:color="auto" w:fill="FFFFFF"/>
        </w:rPr>
        <w:t xml:space="preserve"> компанії Beteningenierie та INterland (14.12</w:t>
      </w:r>
      <w:r w:rsidR="0095575F" w:rsidRPr="00963628">
        <w:rPr>
          <w:sz w:val="26"/>
          <w:szCs w:val="26"/>
          <w:shd w:val="clear" w:color="auto" w:fill="FFFFFF"/>
        </w:rPr>
        <w:t>),</w:t>
      </w:r>
      <w:r w:rsidR="00BA5A82" w:rsidRPr="00963628">
        <w:rPr>
          <w:sz w:val="26"/>
          <w:szCs w:val="26"/>
          <w:shd w:val="clear" w:color="auto" w:fill="FFFFFF"/>
        </w:rPr>
        <w:t>Абатств</w:t>
      </w:r>
      <w:r w:rsidR="0095575F" w:rsidRPr="00963628">
        <w:rPr>
          <w:sz w:val="26"/>
          <w:szCs w:val="26"/>
          <w:shd w:val="clear" w:color="auto" w:fill="FFFFFF"/>
        </w:rPr>
        <w:t>а</w:t>
      </w:r>
      <w:r w:rsidR="00BA5A82" w:rsidRPr="00963628">
        <w:rPr>
          <w:sz w:val="26"/>
          <w:szCs w:val="26"/>
          <w:shd w:val="clear" w:color="auto" w:fill="FFFFFF"/>
        </w:rPr>
        <w:t xml:space="preserve">Грімберген (29.12) </w:t>
      </w:r>
      <w:r w:rsidRPr="00963628">
        <w:rPr>
          <w:sz w:val="26"/>
          <w:szCs w:val="26"/>
          <w:shd w:val="clear" w:color="auto" w:fill="FFFFFF"/>
        </w:rPr>
        <w:t>тощо</w:t>
      </w:r>
      <w:r w:rsidR="00B84CA8" w:rsidRPr="00963628">
        <w:rPr>
          <w:spacing w:val="-1"/>
          <w:sz w:val="26"/>
          <w:szCs w:val="26"/>
        </w:rPr>
        <w:t>.</w:t>
      </w:r>
    </w:p>
    <w:p w:rsidR="009373F2" w:rsidRPr="00963628" w:rsidRDefault="009373F2" w:rsidP="009373F2">
      <w:pPr>
        <w:pStyle w:val="ac"/>
        <w:ind w:left="567"/>
        <w:jc w:val="both"/>
        <w:rPr>
          <w:i/>
          <w:spacing w:val="-8"/>
          <w:sz w:val="26"/>
          <w:szCs w:val="26"/>
        </w:rPr>
      </w:pPr>
      <w:r w:rsidRPr="00963628">
        <w:rPr>
          <w:i/>
          <w:spacing w:val="-8"/>
          <w:sz w:val="26"/>
          <w:szCs w:val="26"/>
        </w:rPr>
        <w:t>- розширення договірної бази Чернігівської області з регіонами іноземних країн.</w:t>
      </w:r>
    </w:p>
    <w:p w:rsidR="00B84CA8" w:rsidRPr="00963628" w:rsidRDefault="00C71FD2" w:rsidP="00C74EB7">
      <w:pPr>
        <w:pStyle w:val="ac"/>
        <w:tabs>
          <w:tab w:val="num" w:pos="0"/>
          <w:tab w:val="left" w:pos="720"/>
        </w:tabs>
        <w:ind w:left="0" w:firstLine="567"/>
        <w:jc w:val="both"/>
        <w:rPr>
          <w:spacing w:val="-1"/>
          <w:sz w:val="26"/>
          <w:szCs w:val="26"/>
        </w:rPr>
      </w:pPr>
      <w:r w:rsidRPr="00963628">
        <w:rPr>
          <w:spacing w:val="-1"/>
          <w:sz w:val="26"/>
          <w:szCs w:val="26"/>
        </w:rPr>
        <w:t>З метою</w:t>
      </w:r>
      <w:r w:rsidR="00F852C0" w:rsidRPr="00963628">
        <w:rPr>
          <w:spacing w:val="-1"/>
          <w:sz w:val="26"/>
          <w:szCs w:val="26"/>
        </w:rPr>
        <w:t xml:space="preserve"> розширення міжрегіонального співробітництва</w:t>
      </w:r>
      <w:r w:rsidR="00F92194" w:rsidRPr="00963628">
        <w:rPr>
          <w:sz w:val="26"/>
          <w:szCs w:val="26"/>
        </w:rPr>
        <w:t xml:space="preserve">укладено </w:t>
      </w:r>
      <w:r w:rsidR="0096776F" w:rsidRPr="00963628">
        <w:rPr>
          <w:sz w:val="26"/>
          <w:szCs w:val="26"/>
        </w:rPr>
        <w:t>Меморандум про взаєморозуміння щодо укладення угоди про співробітництво між Чернігівською областю, Україна та регіоном Іль-де-Франс (Паризький регіон), Французька Республіка</w:t>
      </w:r>
      <w:r w:rsidR="00F92194" w:rsidRPr="00963628">
        <w:rPr>
          <w:spacing w:val="-1"/>
          <w:sz w:val="26"/>
          <w:szCs w:val="26"/>
        </w:rPr>
        <w:t>.</w:t>
      </w:r>
    </w:p>
    <w:p w:rsidR="00C71FD2" w:rsidRPr="00963628" w:rsidRDefault="00C71FD2" w:rsidP="00C71FD2">
      <w:pPr>
        <w:pStyle w:val="af5"/>
        <w:spacing w:before="0"/>
        <w:ind w:right="34"/>
        <w:jc w:val="both"/>
        <w:rPr>
          <w:rFonts w:ascii="Times New Roman" w:hAnsi="Times New Roman"/>
          <w:szCs w:val="26"/>
        </w:rPr>
      </w:pPr>
      <w:r w:rsidRPr="00963628">
        <w:rPr>
          <w:rFonts w:ascii="Times New Roman" w:hAnsi="Times New Roman"/>
          <w:szCs w:val="26"/>
        </w:rPr>
        <w:t>Крім того, надавалось сприяння громадам області стосовно налагодження їх співробітництва з відповідними адміністративно-територіальними одиницями іноземних країн (</w:t>
      </w:r>
      <w:r w:rsidR="00834FB1" w:rsidRPr="00963628">
        <w:rPr>
          <w:rFonts w:ascii="Times New Roman" w:hAnsi="Times New Roman"/>
          <w:szCs w:val="26"/>
        </w:rPr>
        <w:t>зокрема Фінляндії, Франції</w:t>
      </w:r>
      <w:r w:rsidRPr="00963628">
        <w:rPr>
          <w:rFonts w:ascii="Times New Roman" w:hAnsi="Times New Roman"/>
          <w:szCs w:val="26"/>
        </w:rPr>
        <w:t>,</w:t>
      </w:r>
      <w:r w:rsidR="00834FB1" w:rsidRPr="00963628">
        <w:rPr>
          <w:rFonts w:ascii="Times New Roman" w:hAnsi="Times New Roman"/>
          <w:szCs w:val="26"/>
        </w:rPr>
        <w:t xml:space="preserve"> Португалії</w:t>
      </w:r>
      <w:r w:rsidRPr="00963628">
        <w:rPr>
          <w:rFonts w:ascii="Times New Roman" w:hAnsi="Times New Roman"/>
          <w:szCs w:val="26"/>
        </w:rPr>
        <w:t xml:space="preserve">). </w:t>
      </w:r>
    </w:p>
    <w:p w:rsidR="009373F2" w:rsidRPr="00963628" w:rsidRDefault="009373F2" w:rsidP="009373F2">
      <w:pPr>
        <w:pStyle w:val="ac"/>
        <w:ind w:left="-142" w:firstLine="709"/>
        <w:jc w:val="both"/>
        <w:rPr>
          <w:i/>
          <w:spacing w:val="-8"/>
          <w:sz w:val="26"/>
          <w:szCs w:val="26"/>
        </w:rPr>
      </w:pPr>
      <w:r w:rsidRPr="00963628">
        <w:rPr>
          <w:i/>
          <w:spacing w:val="-8"/>
          <w:sz w:val="26"/>
          <w:szCs w:val="26"/>
        </w:rPr>
        <w:t>- реалізація діючих угод та планів заходів  про співробітництво Чернігівської області з регіонами-партнерами іноземних країн.</w:t>
      </w:r>
    </w:p>
    <w:p w:rsidR="009373F2" w:rsidRPr="00963628" w:rsidRDefault="009373F2" w:rsidP="009373F2">
      <w:pPr>
        <w:pStyle w:val="a9"/>
        <w:spacing w:before="0" w:beforeAutospacing="0" w:after="0" w:afterAutospacing="0"/>
        <w:ind w:left="-142" w:firstLine="709"/>
        <w:jc w:val="both"/>
        <w:rPr>
          <w:sz w:val="26"/>
          <w:szCs w:val="26"/>
          <w:lang w:val="uk-UA"/>
        </w:rPr>
      </w:pPr>
      <w:r w:rsidRPr="00963628">
        <w:rPr>
          <w:bCs/>
          <w:sz w:val="26"/>
          <w:szCs w:val="26"/>
          <w:lang w:val="uk-UA"/>
        </w:rPr>
        <w:t xml:space="preserve">З метою сприяння у подоланні наслідків військових дій для мешканців Чернігівщини та підтримки життєдіяльності Чернігівщини обласна військова </w:t>
      </w:r>
      <w:r w:rsidRPr="00963628">
        <w:rPr>
          <w:bCs/>
          <w:sz w:val="26"/>
          <w:szCs w:val="26"/>
          <w:lang w:val="uk-UA"/>
        </w:rPr>
        <w:lastRenderedPageBreak/>
        <w:t xml:space="preserve">адміністрація звернулась до іноземних регіонів-партнерів з проханням надати гуманітарну допомогу для жителів області. За результатами перемовин Великопольське воєводство Республіки Польща та Тренчинський самоврядний край Словацької Республіки надали гуманітарну допомогу для потреб області, яка була передана </w:t>
      </w:r>
      <w:r w:rsidRPr="00963628">
        <w:rPr>
          <w:sz w:val="26"/>
          <w:szCs w:val="26"/>
          <w:lang w:val="uk-UA"/>
        </w:rPr>
        <w:t xml:space="preserve">громадам та соціальним закладам області, </w:t>
      </w:r>
      <w:r w:rsidR="000338DB" w:rsidRPr="00963628">
        <w:rPr>
          <w:sz w:val="26"/>
          <w:szCs w:val="26"/>
          <w:lang w:val="uk-UA"/>
        </w:rPr>
        <w:t>що</w:t>
      </w:r>
      <w:r w:rsidRPr="00963628">
        <w:rPr>
          <w:sz w:val="26"/>
          <w:szCs w:val="26"/>
          <w:lang w:val="uk-UA"/>
        </w:rPr>
        <w:t xml:space="preserve"> найбільше постраждали внаслідок російської військової агресії.</w:t>
      </w:r>
    </w:p>
    <w:p w:rsidR="009373F2" w:rsidRPr="00963628" w:rsidRDefault="009373F2" w:rsidP="009373F2">
      <w:pPr>
        <w:pStyle w:val="ac"/>
        <w:autoSpaceDE w:val="0"/>
        <w:autoSpaceDN w:val="0"/>
        <w:ind w:left="-142" w:firstLine="709"/>
        <w:jc w:val="both"/>
        <w:rPr>
          <w:i/>
          <w:sz w:val="26"/>
          <w:szCs w:val="26"/>
        </w:rPr>
      </w:pPr>
      <w:r w:rsidRPr="00963628">
        <w:rPr>
          <w:i/>
          <w:sz w:val="26"/>
          <w:szCs w:val="26"/>
        </w:rPr>
        <w:t>- забезпечення професійного перекладацького супроводу міжнародної діяльності Чернігівської області</w:t>
      </w:r>
      <w:r w:rsidR="000338DB" w:rsidRPr="00963628">
        <w:rPr>
          <w:i/>
          <w:sz w:val="26"/>
          <w:szCs w:val="26"/>
        </w:rPr>
        <w:t>.</w:t>
      </w:r>
    </w:p>
    <w:p w:rsidR="009515E6" w:rsidRPr="00963628" w:rsidRDefault="009515E6" w:rsidP="009515E6">
      <w:pPr>
        <w:pStyle w:val="ac"/>
        <w:autoSpaceDE w:val="0"/>
        <w:autoSpaceDN w:val="0"/>
        <w:ind w:left="-142" w:firstLine="709"/>
        <w:jc w:val="both"/>
        <w:rPr>
          <w:sz w:val="26"/>
          <w:szCs w:val="26"/>
        </w:rPr>
      </w:pPr>
      <w:r w:rsidRPr="00963628">
        <w:rPr>
          <w:sz w:val="26"/>
          <w:szCs w:val="26"/>
        </w:rPr>
        <w:t xml:space="preserve">Проведення публічних зустрічей керівництва </w:t>
      </w:r>
      <w:r w:rsidR="000338DB" w:rsidRPr="00963628">
        <w:rPr>
          <w:sz w:val="26"/>
          <w:szCs w:val="26"/>
        </w:rPr>
        <w:t>облдержадміністрації</w:t>
      </w:r>
      <w:r w:rsidRPr="00963628">
        <w:rPr>
          <w:sz w:val="26"/>
          <w:szCs w:val="26"/>
        </w:rPr>
        <w:t xml:space="preserve"> з міжнародними партнерами забезпечувалось професійним перекладацьким супроводом</w:t>
      </w:r>
      <w:r w:rsidR="000338DB" w:rsidRPr="00963628">
        <w:rPr>
          <w:sz w:val="26"/>
          <w:szCs w:val="26"/>
        </w:rPr>
        <w:t>.</w:t>
      </w:r>
    </w:p>
    <w:p w:rsidR="00C33ABC" w:rsidRPr="00963628" w:rsidRDefault="00C33ABC" w:rsidP="00C74EB7">
      <w:pPr>
        <w:pStyle w:val="ac"/>
        <w:tabs>
          <w:tab w:val="num" w:pos="0"/>
          <w:tab w:val="left" w:pos="720"/>
        </w:tabs>
        <w:ind w:left="567"/>
        <w:jc w:val="both"/>
        <w:rPr>
          <w:rFonts w:eastAsia="Calibri"/>
          <w:sz w:val="26"/>
          <w:szCs w:val="26"/>
          <w:lang w:eastAsia="en-US"/>
        </w:rPr>
      </w:pPr>
    </w:p>
    <w:p w:rsidR="000602B5" w:rsidRPr="00963628" w:rsidRDefault="00130CDF" w:rsidP="00C74EB7">
      <w:pPr>
        <w:ind w:firstLine="567"/>
        <w:jc w:val="both"/>
        <w:rPr>
          <w:b/>
          <w:i/>
          <w:spacing w:val="-8"/>
          <w:sz w:val="26"/>
          <w:szCs w:val="26"/>
        </w:rPr>
      </w:pPr>
      <w:r w:rsidRPr="00963628">
        <w:rPr>
          <w:b/>
          <w:i/>
          <w:spacing w:val="-8"/>
          <w:sz w:val="26"/>
          <w:szCs w:val="26"/>
        </w:rPr>
        <w:t>2. Розвиток транскордонного співробітництва</w:t>
      </w:r>
    </w:p>
    <w:p w:rsidR="00555089" w:rsidRPr="00963628" w:rsidRDefault="00555089" w:rsidP="00555089">
      <w:pPr>
        <w:pStyle w:val="rvps2"/>
        <w:shd w:val="clear" w:color="auto" w:fill="FFFFFF"/>
        <w:spacing w:before="0" w:beforeAutospacing="0" w:after="0" w:afterAutospacing="0"/>
        <w:ind w:right="114" w:firstLine="567"/>
        <w:jc w:val="both"/>
        <w:textAlignment w:val="baseline"/>
        <w:rPr>
          <w:sz w:val="26"/>
          <w:szCs w:val="26"/>
          <w:lang w:val="uk-UA"/>
        </w:rPr>
      </w:pPr>
      <w:r w:rsidRPr="00963628">
        <w:rPr>
          <w:sz w:val="26"/>
          <w:szCs w:val="26"/>
          <w:lang w:val="uk-UA"/>
        </w:rPr>
        <w:t xml:space="preserve">З метою ознайомлення з умовами участі в проєктам Дунайської регіональної програми 2021-2027 представники облдержадміністрації взяли участь в національному онлайн-семінарі «Конкурс проєктів Дунайської регіональної програми 2021-2027», який проводило </w:t>
      </w:r>
      <w:r w:rsidRPr="00963628">
        <w:rPr>
          <w:color w:val="000000"/>
          <w:sz w:val="26"/>
          <w:szCs w:val="26"/>
          <w:shd w:val="clear" w:color="auto" w:fill="FFFFFF"/>
          <w:lang w:val="uk-UA"/>
        </w:rPr>
        <w:t>Міністерство розвитку громад та територій України</w:t>
      </w:r>
      <w:r w:rsidRPr="00963628">
        <w:rPr>
          <w:sz w:val="26"/>
          <w:szCs w:val="26"/>
          <w:lang w:val="uk-UA"/>
        </w:rPr>
        <w:t xml:space="preserve"> 5 жовтня ц.р. </w:t>
      </w:r>
    </w:p>
    <w:p w:rsidR="00555089" w:rsidRPr="00963628" w:rsidRDefault="00555089" w:rsidP="00555089">
      <w:pPr>
        <w:pStyle w:val="rvps2"/>
        <w:shd w:val="clear" w:color="auto" w:fill="FFFFFF"/>
        <w:spacing w:before="0" w:beforeAutospacing="0" w:after="0" w:afterAutospacing="0"/>
        <w:ind w:right="114" w:firstLine="567"/>
        <w:jc w:val="both"/>
        <w:textAlignment w:val="baseline"/>
        <w:rPr>
          <w:sz w:val="26"/>
          <w:szCs w:val="26"/>
          <w:lang w:val="uk-UA"/>
        </w:rPr>
      </w:pPr>
      <w:r w:rsidRPr="00963628">
        <w:rPr>
          <w:sz w:val="26"/>
          <w:szCs w:val="26"/>
          <w:lang w:val="uk-UA"/>
        </w:rPr>
        <w:t>Крім того, інформацію про нову Дунайську регіональну програму було розповсюджено серед потенційних зацікавлених сторін.</w:t>
      </w:r>
    </w:p>
    <w:p w:rsidR="00D73B02" w:rsidRPr="00963628" w:rsidRDefault="00555089" w:rsidP="00555089">
      <w:pPr>
        <w:ind w:firstLine="567"/>
        <w:jc w:val="both"/>
        <w:rPr>
          <w:spacing w:val="-8"/>
          <w:sz w:val="26"/>
          <w:szCs w:val="26"/>
        </w:rPr>
      </w:pPr>
      <w:r w:rsidRPr="00963628">
        <w:rPr>
          <w:spacing w:val="-8"/>
          <w:sz w:val="26"/>
          <w:szCs w:val="26"/>
        </w:rPr>
        <w:t xml:space="preserve">Водночас Чернігівська обласна військова адміністрація прийняла рішення вийти з Угоди про </w:t>
      </w:r>
      <w:r w:rsidRPr="00963628">
        <w:rPr>
          <w:sz w:val="26"/>
          <w:szCs w:val="26"/>
        </w:rPr>
        <w:t xml:space="preserve">створення прикордонного співтовариства «Єврорегіон «Дніпро» від 29.04.2003, про що повідомила у письмовій формі інші сторони </w:t>
      </w:r>
      <w:r w:rsidR="00762906" w:rsidRPr="00963628">
        <w:rPr>
          <w:sz w:val="26"/>
          <w:szCs w:val="26"/>
        </w:rPr>
        <w:t xml:space="preserve">зазначеного </w:t>
      </w:r>
      <w:r w:rsidR="00FC5691">
        <w:rPr>
          <w:sz w:val="26"/>
          <w:szCs w:val="26"/>
        </w:rPr>
        <w:t xml:space="preserve">органу </w:t>
      </w:r>
      <w:r w:rsidR="00762906" w:rsidRPr="00963628">
        <w:rPr>
          <w:sz w:val="26"/>
          <w:szCs w:val="26"/>
        </w:rPr>
        <w:t>єврорегіонального</w:t>
      </w:r>
      <w:r w:rsidR="00FC5691" w:rsidRPr="00963628">
        <w:rPr>
          <w:sz w:val="26"/>
          <w:szCs w:val="26"/>
        </w:rPr>
        <w:t>співробітництва</w:t>
      </w:r>
      <w:r w:rsidRPr="00963628">
        <w:rPr>
          <w:sz w:val="26"/>
          <w:szCs w:val="26"/>
        </w:rPr>
        <w:t>.</w:t>
      </w:r>
    </w:p>
    <w:p w:rsidR="00D73B02" w:rsidRPr="00963628" w:rsidRDefault="00D73B02" w:rsidP="00C74EB7">
      <w:pPr>
        <w:ind w:firstLine="567"/>
        <w:jc w:val="both"/>
        <w:rPr>
          <w:rFonts w:eastAsia="Calibri"/>
          <w:i/>
          <w:sz w:val="26"/>
          <w:szCs w:val="26"/>
          <w:lang w:eastAsia="en-US"/>
        </w:rPr>
      </w:pPr>
    </w:p>
    <w:p w:rsidR="006E2561" w:rsidRPr="00963628" w:rsidRDefault="000602B5" w:rsidP="00C74EB7">
      <w:pPr>
        <w:ind w:firstLine="567"/>
        <w:jc w:val="both"/>
        <w:rPr>
          <w:b/>
          <w:spacing w:val="-6"/>
          <w:sz w:val="26"/>
          <w:szCs w:val="26"/>
          <w:u w:val="single"/>
        </w:rPr>
      </w:pPr>
      <w:r w:rsidRPr="00963628">
        <w:rPr>
          <w:b/>
          <w:spacing w:val="-6"/>
          <w:sz w:val="26"/>
          <w:szCs w:val="26"/>
          <w:u w:val="single"/>
        </w:rPr>
        <w:t>За напрямом «</w:t>
      </w:r>
      <w:r w:rsidR="000229C6" w:rsidRPr="00963628">
        <w:rPr>
          <w:b/>
          <w:spacing w:val="-6"/>
          <w:sz w:val="26"/>
          <w:szCs w:val="26"/>
          <w:u w:val="single"/>
        </w:rPr>
        <w:t>Формування п</w:t>
      </w:r>
      <w:r w:rsidRPr="00963628">
        <w:rPr>
          <w:b/>
          <w:spacing w:val="-6"/>
          <w:sz w:val="26"/>
          <w:szCs w:val="26"/>
          <w:u w:val="single"/>
        </w:rPr>
        <w:t>озитивного міжнародного іміджу Ч</w:t>
      </w:r>
      <w:r w:rsidR="000229C6" w:rsidRPr="00963628">
        <w:rPr>
          <w:b/>
          <w:spacing w:val="-6"/>
          <w:sz w:val="26"/>
          <w:szCs w:val="26"/>
          <w:u w:val="single"/>
        </w:rPr>
        <w:t>ернігі</w:t>
      </w:r>
      <w:r w:rsidRPr="00963628">
        <w:rPr>
          <w:b/>
          <w:spacing w:val="-6"/>
          <w:sz w:val="26"/>
          <w:szCs w:val="26"/>
          <w:u w:val="single"/>
        </w:rPr>
        <w:t>вщини т</w:t>
      </w:r>
      <w:r w:rsidR="000229C6" w:rsidRPr="00963628">
        <w:rPr>
          <w:b/>
          <w:spacing w:val="-6"/>
          <w:sz w:val="26"/>
          <w:szCs w:val="26"/>
          <w:u w:val="single"/>
        </w:rPr>
        <w:t>а підтримка місцевого товаровиробника</w:t>
      </w:r>
      <w:r w:rsidRPr="00963628">
        <w:rPr>
          <w:b/>
          <w:spacing w:val="-6"/>
          <w:sz w:val="26"/>
          <w:szCs w:val="26"/>
          <w:u w:val="single"/>
        </w:rPr>
        <w:t>»</w:t>
      </w:r>
    </w:p>
    <w:p w:rsidR="008906FF" w:rsidRPr="00963628" w:rsidRDefault="008906FF" w:rsidP="00C74EB7">
      <w:pPr>
        <w:pStyle w:val="ac"/>
        <w:numPr>
          <w:ilvl w:val="0"/>
          <w:numId w:val="10"/>
        </w:numPr>
        <w:tabs>
          <w:tab w:val="left" w:pos="851"/>
        </w:tabs>
        <w:ind w:left="0" w:firstLine="567"/>
        <w:jc w:val="both"/>
        <w:rPr>
          <w:b/>
          <w:i/>
          <w:sz w:val="26"/>
          <w:szCs w:val="26"/>
        </w:rPr>
      </w:pPr>
      <w:r w:rsidRPr="00963628">
        <w:rPr>
          <w:b/>
          <w:i/>
          <w:sz w:val="26"/>
          <w:szCs w:val="26"/>
        </w:rPr>
        <w:t>Ефективна промоція та популяризація потенціалу Чернігівської області</w:t>
      </w:r>
    </w:p>
    <w:p w:rsidR="00D73B02" w:rsidRPr="00963628" w:rsidRDefault="00130CDF" w:rsidP="00C74EB7">
      <w:pPr>
        <w:ind w:firstLine="567"/>
        <w:jc w:val="both"/>
        <w:rPr>
          <w:sz w:val="26"/>
          <w:szCs w:val="26"/>
        </w:rPr>
      </w:pPr>
      <w:r w:rsidRPr="00963628">
        <w:rPr>
          <w:sz w:val="26"/>
          <w:szCs w:val="26"/>
        </w:rPr>
        <w:t>З</w:t>
      </w:r>
      <w:r w:rsidR="008906FF" w:rsidRPr="00963628">
        <w:rPr>
          <w:sz w:val="26"/>
          <w:szCs w:val="26"/>
        </w:rPr>
        <w:t>аходи</w:t>
      </w:r>
      <w:r w:rsidR="00154759" w:rsidRPr="00963628">
        <w:rPr>
          <w:sz w:val="26"/>
          <w:szCs w:val="26"/>
        </w:rPr>
        <w:t xml:space="preserve"> для забезпечення ефективної промоції та популяризації  потенціалу Чернігівської області, визначені </w:t>
      </w:r>
      <w:r w:rsidR="008906FF" w:rsidRPr="00963628">
        <w:rPr>
          <w:sz w:val="26"/>
          <w:szCs w:val="26"/>
        </w:rPr>
        <w:t>пп.1.1-1.5</w:t>
      </w:r>
      <w:r w:rsidR="00154759" w:rsidRPr="00963628">
        <w:rPr>
          <w:sz w:val="26"/>
          <w:szCs w:val="26"/>
        </w:rPr>
        <w:t xml:space="preserve">,зокрема щодо розробки </w:t>
      </w:r>
      <w:r w:rsidR="008906FF" w:rsidRPr="00963628">
        <w:rPr>
          <w:sz w:val="26"/>
          <w:szCs w:val="26"/>
        </w:rPr>
        <w:t>бренду</w:t>
      </w:r>
      <w:r w:rsidR="00154759" w:rsidRPr="00963628">
        <w:rPr>
          <w:sz w:val="26"/>
          <w:szCs w:val="26"/>
        </w:rPr>
        <w:t xml:space="preserve">, виготовлення рекламно-іміджевої продукції, відеороликів про область, виставкових стендів, </w:t>
      </w:r>
      <w:r w:rsidR="008906FF" w:rsidRPr="00963628">
        <w:rPr>
          <w:sz w:val="26"/>
          <w:szCs w:val="26"/>
        </w:rPr>
        <w:t>та</w:t>
      </w:r>
      <w:r w:rsidR="00154759" w:rsidRPr="00963628">
        <w:rPr>
          <w:sz w:val="26"/>
          <w:szCs w:val="26"/>
        </w:rPr>
        <w:t xml:space="preserve"> промоція потенціалу регіону у  спеціалізованих закордонних та вітчизняних ЗМІ та інтернет ресурсах</w:t>
      </w:r>
      <w:r w:rsidR="008906FF" w:rsidRPr="00963628">
        <w:rPr>
          <w:sz w:val="26"/>
          <w:szCs w:val="26"/>
        </w:rPr>
        <w:t xml:space="preserve"> презентаційної продукції про область </w:t>
      </w:r>
      <w:r w:rsidR="00D73B02" w:rsidRPr="00963628">
        <w:rPr>
          <w:sz w:val="26"/>
          <w:szCs w:val="26"/>
        </w:rPr>
        <w:t>було відтерміновано через військовий стан та обмеження  у фінансуванні.</w:t>
      </w:r>
    </w:p>
    <w:p w:rsidR="00D73B02" w:rsidRPr="00963628" w:rsidRDefault="00D73B02" w:rsidP="00C74EB7">
      <w:pPr>
        <w:ind w:firstLine="567"/>
        <w:jc w:val="both"/>
        <w:rPr>
          <w:sz w:val="26"/>
          <w:szCs w:val="26"/>
        </w:rPr>
      </w:pPr>
      <w:r w:rsidRPr="00963628">
        <w:rPr>
          <w:sz w:val="26"/>
          <w:szCs w:val="26"/>
        </w:rPr>
        <w:t>Водночас оскільки  внаслідок військових дій російської федерації на території області низці об’єктів було завдано значних руйнувань та пошкоджень, то з метою донесення відповідної інформації до міжнародної спільноти, а також для залучення їх підтримки та допомоги з відновлення області, було розроблено презентаційні матеріали про руйнування та потреби області.</w:t>
      </w:r>
    </w:p>
    <w:p w:rsidR="00D73B02" w:rsidRPr="00963628" w:rsidRDefault="00555089" w:rsidP="00555089">
      <w:pPr>
        <w:pStyle w:val="ac"/>
        <w:numPr>
          <w:ilvl w:val="0"/>
          <w:numId w:val="5"/>
        </w:numPr>
        <w:ind w:left="0" w:firstLine="567"/>
        <w:jc w:val="both"/>
        <w:rPr>
          <w:i/>
          <w:sz w:val="26"/>
          <w:szCs w:val="26"/>
        </w:rPr>
      </w:pPr>
      <w:r w:rsidRPr="00963628">
        <w:rPr>
          <w:i/>
          <w:sz w:val="26"/>
          <w:szCs w:val="26"/>
        </w:rPr>
        <w:t>в</w:t>
      </w:r>
      <w:r w:rsidR="00D73B02" w:rsidRPr="00963628">
        <w:rPr>
          <w:i/>
          <w:sz w:val="26"/>
          <w:szCs w:val="26"/>
        </w:rPr>
        <w:t>икористання можливостей дипломатичних представництв України за кордоном та дипломатичних представництв країн,  акредитованих в Україні для поширення інформаційних матеріалів про область серед іноземних ділових кіл.</w:t>
      </w:r>
    </w:p>
    <w:p w:rsidR="00154759" w:rsidRPr="00963628" w:rsidRDefault="00D73B02" w:rsidP="00C74EB7">
      <w:pPr>
        <w:ind w:firstLine="567"/>
        <w:jc w:val="both"/>
        <w:rPr>
          <w:sz w:val="26"/>
          <w:szCs w:val="26"/>
        </w:rPr>
      </w:pPr>
      <w:r w:rsidRPr="00963628">
        <w:rPr>
          <w:sz w:val="26"/>
          <w:szCs w:val="26"/>
        </w:rPr>
        <w:t>Презентаційні матеріали про руйнування та потреби області, а також про бізнес-можливості підприємств регіону  розповсюджували</w:t>
      </w:r>
      <w:r w:rsidR="00154759" w:rsidRPr="00963628">
        <w:rPr>
          <w:sz w:val="26"/>
          <w:szCs w:val="26"/>
        </w:rPr>
        <w:t xml:space="preserve">сь серед дипломатичних </w:t>
      </w:r>
      <w:r w:rsidRPr="00963628">
        <w:rPr>
          <w:sz w:val="26"/>
          <w:szCs w:val="26"/>
        </w:rPr>
        <w:t>установ, міжнародних установ, організацій, асоціацій, фондів, бізнесових структур тощо.</w:t>
      </w:r>
    </w:p>
    <w:p w:rsidR="00D73B02" w:rsidRPr="00963628" w:rsidRDefault="00D73B02" w:rsidP="00C74EB7">
      <w:pPr>
        <w:jc w:val="center"/>
        <w:rPr>
          <w:b/>
          <w:sz w:val="26"/>
          <w:szCs w:val="26"/>
        </w:rPr>
      </w:pPr>
    </w:p>
    <w:p w:rsidR="008906FF" w:rsidRPr="00FC5691" w:rsidRDefault="00E765FD" w:rsidP="00C71FD2">
      <w:pPr>
        <w:pStyle w:val="ac"/>
        <w:numPr>
          <w:ilvl w:val="0"/>
          <w:numId w:val="10"/>
        </w:numPr>
        <w:tabs>
          <w:tab w:val="left" w:pos="851"/>
        </w:tabs>
        <w:ind w:left="0" w:firstLine="567"/>
        <w:jc w:val="both"/>
        <w:rPr>
          <w:b/>
          <w:i/>
          <w:sz w:val="26"/>
          <w:szCs w:val="26"/>
        </w:rPr>
      </w:pPr>
      <w:r w:rsidRPr="00FC5691">
        <w:rPr>
          <w:b/>
          <w:i/>
          <w:sz w:val="26"/>
          <w:szCs w:val="26"/>
        </w:rPr>
        <w:t>Представлен</w:t>
      </w:r>
      <w:r w:rsidR="008906FF" w:rsidRPr="00FC5691">
        <w:rPr>
          <w:b/>
          <w:i/>
          <w:sz w:val="26"/>
          <w:szCs w:val="26"/>
        </w:rPr>
        <w:t>ня потенціалуЧернігівської областіу  виставково-ярмаркових заходах, які проходять як в Україні, так і за її межами</w:t>
      </w:r>
    </w:p>
    <w:p w:rsidR="008906FF" w:rsidRPr="00963628" w:rsidRDefault="006A1EFB" w:rsidP="006A1EFB">
      <w:pPr>
        <w:pStyle w:val="ac"/>
        <w:numPr>
          <w:ilvl w:val="0"/>
          <w:numId w:val="5"/>
        </w:numPr>
        <w:tabs>
          <w:tab w:val="left" w:pos="993"/>
        </w:tabs>
        <w:ind w:left="0" w:firstLine="567"/>
        <w:jc w:val="both"/>
        <w:rPr>
          <w:i/>
          <w:sz w:val="26"/>
          <w:szCs w:val="26"/>
        </w:rPr>
      </w:pPr>
      <w:r w:rsidRPr="00963628">
        <w:rPr>
          <w:i/>
          <w:sz w:val="26"/>
          <w:szCs w:val="26"/>
        </w:rPr>
        <w:t>с</w:t>
      </w:r>
      <w:r w:rsidR="008906FF" w:rsidRPr="00963628">
        <w:rPr>
          <w:i/>
          <w:sz w:val="26"/>
          <w:szCs w:val="26"/>
        </w:rPr>
        <w:t>тимулювання та забезпечення участі регіональних підприємств і організацій, формування експозицій Чернігівської області та колективних експозицій для представлення у закордонних, міжнародних, національних та загальнодержавних та регіональних іміджевих заходах (виставках, ярмарках тощо), в т.ч. й  в онлайн форматі, як в Україні, так і за кордоном.</w:t>
      </w:r>
    </w:p>
    <w:p w:rsidR="00E765FD" w:rsidRPr="00963628" w:rsidRDefault="00E765FD" w:rsidP="00C74EB7">
      <w:pPr>
        <w:shd w:val="clear" w:color="auto" w:fill="FFFFFF"/>
        <w:ind w:firstLine="567"/>
        <w:jc w:val="both"/>
        <w:rPr>
          <w:sz w:val="26"/>
          <w:szCs w:val="26"/>
        </w:rPr>
      </w:pPr>
      <w:r w:rsidRPr="00963628">
        <w:rPr>
          <w:sz w:val="26"/>
          <w:szCs w:val="26"/>
        </w:rPr>
        <w:lastRenderedPageBreak/>
        <w:t xml:space="preserve">З метою представлення експортного потенціалу області на міжнародних іміджевих заходах серед регіональних суб’єктів зовнішньоекономічної діяльності  проводилась інформаційна кампанія щодо проведення міжнародних виставкових заходів та умов участі в них. </w:t>
      </w:r>
    </w:p>
    <w:p w:rsidR="00E765FD" w:rsidRDefault="00E765FD" w:rsidP="00C71FD2">
      <w:pPr>
        <w:shd w:val="clear" w:color="auto" w:fill="FFFFFF"/>
        <w:ind w:firstLine="567"/>
        <w:jc w:val="both"/>
        <w:rPr>
          <w:color w:val="050505"/>
          <w:sz w:val="26"/>
          <w:szCs w:val="26"/>
          <w:lang w:eastAsia="uk-UA"/>
        </w:rPr>
      </w:pPr>
      <w:r w:rsidRPr="00963628">
        <w:rPr>
          <w:color w:val="000000"/>
          <w:sz w:val="26"/>
          <w:szCs w:val="26"/>
          <w:lang w:eastAsia="uk-UA"/>
        </w:rPr>
        <w:t xml:space="preserve">За сприяння Посольства України в Латвійській Республіці та Торгового дому Латвії у 2022 році на </w:t>
      </w:r>
      <w:r w:rsidRPr="00963628">
        <w:rPr>
          <w:color w:val="050505"/>
          <w:sz w:val="26"/>
          <w:szCs w:val="26"/>
          <w:lang w:eastAsia="uk-UA"/>
        </w:rPr>
        <w:t xml:space="preserve">виставці “RigaFood 2022”, яка проходила у Міжнародному виставковому центрі на Кіпсалі (Латвія) був широко представлений національний стенд України. Низка регіональних </w:t>
      </w:r>
      <w:r w:rsidRPr="00963628">
        <w:rPr>
          <w:color w:val="000000"/>
          <w:sz w:val="26"/>
          <w:szCs w:val="26"/>
          <w:lang w:eastAsia="uk-UA"/>
        </w:rPr>
        <w:t>представників </w:t>
      </w:r>
      <w:r w:rsidRPr="00963628">
        <w:rPr>
          <w:color w:val="050505"/>
          <w:sz w:val="26"/>
          <w:szCs w:val="26"/>
          <w:lang w:eastAsia="uk-UA"/>
        </w:rPr>
        <w:t>харчової галузі промисловості представили свою продукцію у національному стенді України під час роботи виставки.</w:t>
      </w:r>
    </w:p>
    <w:p w:rsidR="00FC5691" w:rsidRPr="00963628" w:rsidRDefault="00FC5691" w:rsidP="00C71FD2">
      <w:pPr>
        <w:shd w:val="clear" w:color="auto" w:fill="FFFFFF"/>
        <w:ind w:firstLine="567"/>
        <w:jc w:val="both"/>
        <w:rPr>
          <w:color w:val="000000"/>
          <w:sz w:val="26"/>
          <w:szCs w:val="26"/>
          <w:lang w:eastAsia="uk-UA"/>
        </w:rPr>
      </w:pPr>
    </w:p>
    <w:p w:rsidR="006A1EFB" w:rsidRPr="00963628" w:rsidRDefault="005D4566" w:rsidP="006A1EFB">
      <w:pPr>
        <w:pStyle w:val="ac"/>
        <w:numPr>
          <w:ilvl w:val="0"/>
          <w:numId w:val="10"/>
        </w:numPr>
        <w:jc w:val="both"/>
        <w:rPr>
          <w:b/>
          <w:sz w:val="26"/>
          <w:szCs w:val="26"/>
        </w:rPr>
      </w:pPr>
      <w:r w:rsidRPr="00963628">
        <w:rPr>
          <w:b/>
          <w:sz w:val="26"/>
          <w:szCs w:val="26"/>
          <w:shd w:val="clear" w:color="auto" w:fill="FFFFFF"/>
        </w:rPr>
        <w:t>Інформаційне забезпечення виставкової діяльності</w:t>
      </w:r>
    </w:p>
    <w:p w:rsidR="008906FF" w:rsidRPr="00963628" w:rsidRDefault="006A1EFB" w:rsidP="006A1EFB">
      <w:pPr>
        <w:pStyle w:val="ac"/>
        <w:numPr>
          <w:ilvl w:val="0"/>
          <w:numId w:val="5"/>
        </w:numPr>
        <w:ind w:left="0" w:firstLine="567"/>
        <w:jc w:val="both"/>
        <w:rPr>
          <w:b/>
          <w:sz w:val="26"/>
          <w:szCs w:val="26"/>
        </w:rPr>
      </w:pPr>
      <w:r w:rsidRPr="00963628">
        <w:rPr>
          <w:i/>
          <w:sz w:val="26"/>
          <w:szCs w:val="26"/>
        </w:rPr>
        <w:t>ф</w:t>
      </w:r>
      <w:r w:rsidR="005D4566" w:rsidRPr="00963628">
        <w:rPr>
          <w:i/>
          <w:sz w:val="26"/>
          <w:szCs w:val="26"/>
        </w:rPr>
        <w:t>ормування річного плану проведення в області виставково-ярмаркових заходів, забезпечення його розміщення на офіційних вебресурсах облдержадміністрації і Департаменту економічного розвитку та розповсюдження відповідного плану серед закордонних ділових кіл.</w:t>
      </w:r>
    </w:p>
    <w:p w:rsidR="005D4566" w:rsidRPr="00963628" w:rsidRDefault="00C74EB7" w:rsidP="00C74EB7">
      <w:pPr>
        <w:tabs>
          <w:tab w:val="left" w:pos="993"/>
        </w:tabs>
        <w:ind w:firstLine="567"/>
        <w:jc w:val="both"/>
        <w:rPr>
          <w:sz w:val="26"/>
          <w:szCs w:val="26"/>
        </w:rPr>
      </w:pPr>
      <w:r w:rsidRPr="00963628">
        <w:rPr>
          <w:spacing w:val="-6"/>
          <w:sz w:val="26"/>
          <w:szCs w:val="26"/>
        </w:rPr>
        <w:t>План</w:t>
      </w:r>
      <w:r w:rsidRPr="00963628">
        <w:rPr>
          <w:sz w:val="26"/>
          <w:szCs w:val="26"/>
        </w:rPr>
        <w:t>проведення в області виставково-ярмаркових заходів у 2022 році було розроблено та розміщено на  офіційних вебресурсах облдержадміністрації і Департаменту економічного розвитку. Водночас через військові дії проведення запланованих виставкових заходів відтерміновано.</w:t>
      </w:r>
    </w:p>
    <w:p w:rsidR="005D4566" w:rsidRPr="00963628" w:rsidRDefault="006A1EFB" w:rsidP="006A1EFB">
      <w:pPr>
        <w:pStyle w:val="ac"/>
        <w:numPr>
          <w:ilvl w:val="0"/>
          <w:numId w:val="5"/>
        </w:numPr>
        <w:tabs>
          <w:tab w:val="left" w:pos="993"/>
        </w:tabs>
        <w:ind w:left="0" w:firstLine="709"/>
        <w:jc w:val="both"/>
        <w:rPr>
          <w:i/>
          <w:sz w:val="26"/>
          <w:szCs w:val="26"/>
        </w:rPr>
      </w:pPr>
      <w:r w:rsidRPr="00963628">
        <w:rPr>
          <w:i/>
          <w:sz w:val="26"/>
          <w:szCs w:val="26"/>
        </w:rPr>
        <w:t>з</w:t>
      </w:r>
      <w:r w:rsidR="005D4566" w:rsidRPr="00963628">
        <w:rPr>
          <w:i/>
          <w:sz w:val="26"/>
          <w:szCs w:val="26"/>
        </w:rPr>
        <w:t>абезпечення висвітлення на офіційних вебсайтах облдержадміністрації та Департаменту економічного розвитку, в засобах масової інформації питань щодо виставково-ярмаркової діяльності, її ролі та значення для економіки і суспільства.</w:t>
      </w:r>
    </w:p>
    <w:p w:rsidR="00C74EB7" w:rsidRPr="00963628" w:rsidRDefault="00C74EB7" w:rsidP="00834FB1">
      <w:pPr>
        <w:pStyle w:val="ac"/>
        <w:tabs>
          <w:tab w:val="left" w:pos="993"/>
        </w:tabs>
        <w:ind w:left="0" w:firstLine="567"/>
        <w:jc w:val="both"/>
        <w:rPr>
          <w:sz w:val="26"/>
          <w:szCs w:val="26"/>
        </w:rPr>
      </w:pPr>
      <w:r w:rsidRPr="00963628">
        <w:rPr>
          <w:spacing w:val="-6"/>
          <w:sz w:val="26"/>
          <w:szCs w:val="26"/>
        </w:rPr>
        <w:t xml:space="preserve">Інформація </w:t>
      </w:r>
      <w:r w:rsidRPr="00963628">
        <w:rPr>
          <w:sz w:val="26"/>
          <w:szCs w:val="26"/>
        </w:rPr>
        <w:t xml:space="preserve">щодо виставково-ярмаркових заходів, які проводились в іноземних країнах, умов та особливостей участі в них розміщувалась на офіційному вебсайті Департаменту економічного розвитку облдержадміністрації, а також </w:t>
      </w:r>
      <w:r w:rsidR="00834FB1" w:rsidRPr="00963628">
        <w:rPr>
          <w:sz w:val="26"/>
          <w:szCs w:val="26"/>
        </w:rPr>
        <w:t xml:space="preserve">на його сторінці </w:t>
      </w:r>
      <w:r w:rsidRPr="00963628">
        <w:rPr>
          <w:sz w:val="26"/>
          <w:szCs w:val="26"/>
        </w:rPr>
        <w:t>уфейсбуці.</w:t>
      </w:r>
    </w:p>
    <w:p w:rsidR="005D4566" w:rsidRPr="00963628" w:rsidRDefault="006A1EFB" w:rsidP="006A1EFB">
      <w:pPr>
        <w:pStyle w:val="ac"/>
        <w:numPr>
          <w:ilvl w:val="0"/>
          <w:numId w:val="5"/>
        </w:numPr>
        <w:tabs>
          <w:tab w:val="left" w:pos="993"/>
        </w:tabs>
        <w:ind w:left="0" w:firstLine="567"/>
        <w:jc w:val="both"/>
        <w:rPr>
          <w:b/>
          <w:i/>
          <w:spacing w:val="-6"/>
          <w:sz w:val="26"/>
          <w:szCs w:val="26"/>
        </w:rPr>
      </w:pPr>
      <w:r w:rsidRPr="00963628">
        <w:rPr>
          <w:i/>
          <w:sz w:val="26"/>
          <w:szCs w:val="26"/>
        </w:rPr>
        <w:t>з</w:t>
      </w:r>
      <w:r w:rsidR="005D4566" w:rsidRPr="00963628">
        <w:rPr>
          <w:i/>
          <w:sz w:val="26"/>
          <w:szCs w:val="26"/>
        </w:rPr>
        <w:t>абезпечення проведення інформаційних кампаній  серед суб’єктів господарювання області про виставки, ярмарки та інші іміджеві заходи, в т.ч. в онлайн форматі, які проводяться за  кордоном</w:t>
      </w:r>
    </w:p>
    <w:p w:rsidR="00C74EB7" w:rsidRPr="00963628" w:rsidRDefault="00C74EB7" w:rsidP="00C71FD2">
      <w:pPr>
        <w:ind w:firstLine="567"/>
        <w:jc w:val="both"/>
        <w:rPr>
          <w:sz w:val="26"/>
          <w:szCs w:val="26"/>
        </w:rPr>
      </w:pPr>
      <w:r w:rsidRPr="00963628">
        <w:rPr>
          <w:spacing w:val="-6"/>
          <w:sz w:val="26"/>
          <w:szCs w:val="26"/>
        </w:rPr>
        <w:t xml:space="preserve">Інформація про виставкові заходи, </w:t>
      </w:r>
      <w:r w:rsidRPr="00963628">
        <w:rPr>
          <w:sz w:val="26"/>
          <w:szCs w:val="26"/>
        </w:rPr>
        <w:t xml:space="preserve">які проводились в іноземних країнах, умови та особливості участі доносилась до  регіональних суб’єктів зовнішньоекономічної діяльності, а також розміщувалась на Економічному Порталі </w:t>
      </w:r>
      <w:r w:rsidR="00834FB1" w:rsidRPr="00963628">
        <w:rPr>
          <w:sz w:val="26"/>
          <w:szCs w:val="26"/>
        </w:rPr>
        <w:t>Чернігівської</w:t>
      </w:r>
      <w:r w:rsidRPr="00963628">
        <w:rPr>
          <w:sz w:val="26"/>
          <w:szCs w:val="26"/>
        </w:rPr>
        <w:t xml:space="preserve"> області та його сторінці у фейсбуці.</w:t>
      </w:r>
    </w:p>
    <w:p w:rsidR="00FC5691" w:rsidRPr="00963628" w:rsidRDefault="00FC5691" w:rsidP="00C71FD2">
      <w:pPr>
        <w:ind w:firstLine="567"/>
        <w:jc w:val="both"/>
        <w:rPr>
          <w:sz w:val="26"/>
          <w:szCs w:val="26"/>
        </w:rPr>
      </w:pPr>
    </w:p>
    <w:p w:rsidR="006F6468" w:rsidRPr="00963628" w:rsidRDefault="009579ED" w:rsidP="00C74EB7">
      <w:pPr>
        <w:pStyle w:val="ac"/>
        <w:numPr>
          <w:ilvl w:val="0"/>
          <w:numId w:val="8"/>
        </w:numPr>
        <w:jc w:val="both"/>
        <w:rPr>
          <w:b/>
          <w:sz w:val="26"/>
          <w:szCs w:val="26"/>
        </w:rPr>
      </w:pPr>
      <w:r w:rsidRPr="00963628">
        <w:rPr>
          <w:b/>
          <w:i/>
          <w:sz w:val="26"/>
          <w:szCs w:val="26"/>
        </w:rPr>
        <w:t>Підтримка місцевого товаровиробника</w:t>
      </w:r>
      <w:r w:rsidRPr="00963628">
        <w:rPr>
          <w:b/>
          <w:sz w:val="26"/>
          <w:szCs w:val="26"/>
        </w:rPr>
        <w:t xml:space="preserve">. </w:t>
      </w:r>
    </w:p>
    <w:p w:rsidR="009579ED" w:rsidRPr="00963628" w:rsidRDefault="00527C9C" w:rsidP="00527C9C">
      <w:pPr>
        <w:pStyle w:val="ac"/>
        <w:numPr>
          <w:ilvl w:val="0"/>
          <w:numId w:val="5"/>
        </w:numPr>
        <w:ind w:left="0" w:firstLine="567"/>
        <w:jc w:val="both"/>
        <w:rPr>
          <w:i/>
          <w:sz w:val="26"/>
          <w:szCs w:val="26"/>
        </w:rPr>
      </w:pPr>
      <w:r w:rsidRPr="00963628">
        <w:rPr>
          <w:i/>
          <w:sz w:val="26"/>
          <w:szCs w:val="26"/>
        </w:rPr>
        <w:t>п</w:t>
      </w:r>
      <w:r w:rsidR="009579ED" w:rsidRPr="00963628">
        <w:rPr>
          <w:i/>
          <w:sz w:val="26"/>
          <w:szCs w:val="26"/>
        </w:rPr>
        <w:t>роведення інформаційно-консультаційних заходів щодо підтримки місцевих товаровиробників, зокрема, з питань безпечності харчових продуктів, впровадження на підприємствах області сучасних міжнародних систем управління тощо.</w:t>
      </w:r>
    </w:p>
    <w:p w:rsidR="00064FD6" w:rsidRPr="00963628" w:rsidRDefault="00064FD6" w:rsidP="00527C9C">
      <w:pPr>
        <w:pStyle w:val="a6"/>
        <w:tabs>
          <w:tab w:val="left" w:pos="567"/>
        </w:tabs>
        <w:spacing w:after="0"/>
        <w:ind w:firstLine="567"/>
        <w:jc w:val="both"/>
        <w:rPr>
          <w:sz w:val="26"/>
          <w:szCs w:val="26"/>
        </w:rPr>
      </w:pPr>
      <w:r w:rsidRPr="00963628">
        <w:rPr>
          <w:sz w:val="26"/>
          <w:szCs w:val="26"/>
        </w:rPr>
        <w:t>З метою інформаційної та методологічної підтримки проведено вебінар на тему «Про декларування роздрібних цін суб’єктами господарювання, які провадять діяльність на ринках продовольчих товарів та пального» для сільських, селищних, міських голів, представників районних державних адміністрацій області та суб’єктів господарювання сфери роздрібної торгівлі продовольчими товарами і пальним (08.09.2022).</w:t>
      </w:r>
    </w:p>
    <w:p w:rsidR="00064FD6" w:rsidRPr="00963628" w:rsidRDefault="00064FD6" w:rsidP="00527C9C">
      <w:pPr>
        <w:pStyle w:val="a6"/>
        <w:tabs>
          <w:tab w:val="left" w:pos="567"/>
        </w:tabs>
        <w:spacing w:after="0"/>
        <w:ind w:firstLine="567"/>
        <w:jc w:val="both"/>
        <w:rPr>
          <w:sz w:val="26"/>
          <w:szCs w:val="26"/>
        </w:rPr>
      </w:pPr>
      <w:r w:rsidRPr="00963628">
        <w:rPr>
          <w:sz w:val="26"/>
          <w:szCs w:val="26"/>
        </w:rPr>
        <w:t>Під час проведення зазначеного заходу детально висвітлені питання декларування роздрібних цін суб’єктами господарювання, які провадять діяльність на ринках продовольчих товарів та пального, а також основні аспекти дотримання антитютюнового законодавства, законодавства про рекламу. Спікерками також приділено належну увагу практичним аспектам у цих сферах із наведенням конкретних прикладів.</w:t>
      </w:r>
    </w:p>
    <w:p w:rsidR="00064FD6" w:rsidRPr="00963628" w:rsidRDefault="00064FD6" w:rsidP="00527C9C">
      <w:pPr>
        <w:pStyle w:val="a6"/>
        <w:tabs>
          <w:tab w:val="left" w:pos="567"/>
        </w:tabs>
        <w:spacing w:after="0"/>
        <w:ind w:firstLine="567"/>
        <w:jc w:val="both"/>
        <w:rPr>
          <w:sz w:val="26"/>
          <w:szCs w:val="26"/>
        </w:rPr>
      </w:pPr>
      <w:r w:rsidRPr="00963628">
        <w:rPr>
          <w:sz w:val="26"/>
          <w:szCs w:val="26"/>
        </w:rPr>
        <w:t>Механізми підтримки місцевих товаровиробників, що запроваджені у рамках реалізації ініціативи «Чернігівщино, купуй рідне», а саме:часткове</w:t>
      </w:r>
      <w:r w:rsidR="004F05FD" w:rsidRPr="00963628">
        <w:rPr>
          <w:sz w:val="26"/>
          <w:szCs w:val="26"/>
        </w:rPr>
        <w:t xml:space="preserve"> в</w:t>
      </w:r>
      <w:r w:rsidRPr="00963628">
        <w:rPr>
          <w:sz w:val="26"/>
          <w:szCs w:val="26"/>
        </w:rPr>
        <w:t xml:space="preserve">ідшкодування </w:t>
      </w:r>
      <w:r w:rsidRPr="00963628">
        <w:rPr>
          <w:sz w:val="26"/>
          <w:szCs w:val="26"/>
        </w:rPr>
        <w:lastRenderedPageBreak/>
        <w:t>витрат підприємств області на участь у виставково-ярмаркових заходах на національному та міжнародному рівнях та з сертифікації продукції або систем управління; проведення щорічного обласного конкурсу «Кращий товар Чернігівщини»; популяризація знаку-логотипу для маркування продукції підприємств-виробників та розміщення його в об’єктах торгівлі висвітлені у рамках проведення виїзного семінару для підприємців у смт Куликівка (16.02.2022).</w:t>
      </w:r>
    </w:p>
    <w:p w:rsidR="009579ED" w:rsidRPr="00963628" w:rsidRDefault="00527C9C" w:rsidP="00527C9C">
      <w:pPr>
        <w:pStyle w:val="ac"/>
        <w:numPr>
          <w:ilvl w:val="0"/>
          <w:numId w:val="5"/>
        </w:numPr>
        <w:ind w:left="0" w:firstLine="567"/>
        <w:jc w:val="both"/>
        <w:rPr>
          <w:i/>
          <w:sz w:val="26"/>
          <w:szCs w:val="26"/>
        </w:rPr>
      </w:pPr>
      <w:r w:rsidRPr="00963628">
        <w:rPr>
          <w:i/>
          <w:sz w:val="26"/>
          <w:szCs w:val="26"/>
        </w:rPr>
        <w:t>з</w:t>
      </w:r>
      <w:r w:rsidR="009579ED" w:rsidRPr="00963628">
        <w:rPr>
          <w:i/>
          <w:sz w:val="26"/>
          <w:szCs w:val="26"/>
        </w:rPr>
        <w:t>дійснення часткового відшкодування витрат підприємств області на участь у виставково-ярмаркових заходах на національному та міжнародному рівнях.</w:t>
      </w:r>
    </w:p>
    <w:p w:rsidR="004F05FD" w:rsidRPr="00963628" w:rsidRDefault="004F05FD" w:rsidP="00527C9C">
      <w:pPr>
        <w:pStyle w:val="a6"/>
        <w:tabs>
          <w:tab w:val="left" w:pos="567"/>
        </w:tabs>
        <w:spacing w:after="0"/>
        <w:ind w:firstLine="567"/>
        <w:jc w:val="both"/>
        <w:rPr>
          <w:sz w:val="26"/>
          <w:szCs w:val="26"/>
        </w:rPr>
      </w:pPr>
      <w:r w:rsidRPr="00963628">
        <w:rPr>
          <w:sz w:val="26"/>
          <w:szCs w:val="26"/>
        </w:rPr>
        <w:t>Часткове відшкодування у 2022 році не здійснювалось. На реалізацію цього заходу у 2022 році було передбачено 200 тис. грн.</w:t>
      </w:r>
    </w:p>
    <w:p w:rsidR="009579ED" w:rsidRPr="00963628" w:rsidRDefault="00527C9C" w:rsidP="00527C9C">
      <w:pPr>
        <w:pStyle w:val="ac"/>
        <w:numPr>
          <w:ilvl w:val="0"/>
          <w:numId w:val="5"/>
        </w:numPr>
        <w:ind w:left="0" w:firstLine="567"/>
        <w:jc w:val="both"/>
        <w:rPr>
          <w:i/>
          <w:sz w:val="26"/>
          <w:szCs w:val="26"/>
        </w:rPr>
      </w:pPr>
      <w:r w:rsidRPr="00963628">
        <w:rPr>
          <w:i/>
          <w:sz w:val="26"/>
          <w:szCs w:val="26"/>
        </w:rPr>
        <w:t>з</w:t>
      </w:r>
      <w:r w:rsidR="009579ED" w:rsidRPr="00963628">
        <w:rPr>
          <w:i/>
          <w:sz w:val="26"/>
          <w:szCs w:val="26"/>
        </w:rPr>
        <w:t>абезпечення часткового відшкодування підприємствам області вартості витрат з сертифікації продукції або систем управління.</w:t>
      </w:r>
    </w:p>
    <w:p w:rsidR="00C74EB7" w:rsidRPr="00963628" w:rsidRDefault="00C74EB7" w:rsidP="00527C9C">
      <w:pPr>
        <w:ind w:firstLine="567"/>
        <w:jc w:val="both"/>
        <w:rPr>
          <w:sz w:val="26"/>
          <w:szCs w:val="26"/>
        </w:rPr>
      </w:pPr>
      <w:r w:rsidRPr="00963628">
        <w:rPr>
          <w:sz w:val="26"/>
          <w:szCs w:val="26"/>
        </w:rPr>
        <w:t xml:space="preserve">Часткове відшкодування у 2022 році не здійснювалось. </w:t>
      </w:r>
    </w:p>
    <w:p w:rsidR="009579ED" w:rsidRPr="00963628" w:rsidRDefault="00527C9C" w:rsidP="00527C9C">
      <w:pPr>
        <w:pStyle w:val="ac"/>
        <w:numPr>
          <w:ilvl w:val="0"/>
          <w:numId w:val="5"/>
        </w:numPr>
        <w:ind w:left="0" w:firstLine="567"/>
        <w:jc w:val="both"/>
        <w:rPr>
          <w:i/>
          <w:sz w:val="26"/>
          <w:szCs w:val="26"/>
        </w:rPr>
      </w:pPr>
      <w:r w:rsidRPr="00963628">
        <w:rPr>
          <w:i/>
          <w:sz w:val="26"/>
          <w:szCs w:val="26"/>
        </w:rPr>
        <w:t>а</w:t>
      </w:r>
      <w:r w:rsidR="009579ED" w:rsidRPr="00963628">
        <w:rPr>
          <w:i/>
          <w:sz w:val="26"/>
          <w:szCs w:val="26"/>
        </w:rPr>
        <w:t>ктуалізація рубрики «Чернігівщино, купуй рідне» на офіційному вебсайті Чернігівської облдержадміністрації.</w:t>
      </w:r>
    </w:p>
    <w:p w:rsidR="004F05FD" w:rsidRPr="00963628" w:rsidRDefault="004F05FD" w:rsidP="00527C9C">
      <w:pPr>
        <w:pStyle w:val="a6"/>
        <w:tabs>
          <w:tab w:val="left" w:pos="567"/>
        </w:tabs>
        <w:spacing w:after="0"/>
        <w:ind w:firstLine="567"/>
        <w:jc w:val="both"/>
        <w:rPr>
          <w:sz w:val="26"/>
          <w:szCs w:val="26"/>
        </w:rPr>
      </w:pPr>
      <w:r w:rsidRPr="00963628">
        <w:rPr>
          <w:sz w:val="26"/>
          <w:szCs w:val="26"/>
        </w:rPr>
        <w:t>Актуалізовано інформацію у відповідній рубриці на офіційному вебсайті Чернігівської облдержадміністрації з метою захисту інформації.</w:t>
      </w:r>
    </w:p>
    <w:p w:rsidR="009579ED" w:rsidRPr="00963628" w:rsidRDefault="00527C9C" w:rsidP="00527C9C">
      <w:pPr>
        <w:pStyle w:val="ac"/>
        <w:numPr>
          <w:ilvl w:val="0"/>
          <w:numId w:val="5"/>
        </w:numPr>
        <w:ind w:left="0" w:firstLine="567"/>
        <w:jc w:val="both"/>
        <w:rPr>
          <w:i/>
          <w:sz w:val="26"/>
          <w:szCs w:val="26"/>
        </w:rPr>
      </w:pPr>
      <w:r w:rsidRPr="00963628">
        <w:rPr>
          <w:i/>
          <w:sz w:val="26"/>
          <w:szCs w:val="26"/>
        </w:rPr>
        <w:t>п</w:t>
      </w:r>
      <w:r w:rsidR="009579ED" w:rsidRPr="00963628">
        <w:rPr>
          <w:i/>
          <w:sz w:val="26"/>
          <w:szCs w:val="26"/>
        </w:rPr>
        <w:t>роведення щорічного обласного конкурсу «Кращий товар Чернігівщини», нагородження переможців та учасників конкурсу.</w:t>
      </w:r>
    </w:p>
    <w:p w:rsidR="004F05FD" w:rsidRPr="00963628" w:rsidRDefault="004F05FD" w:rsidP="00527C9C">
      <w:pPr>
        <w:pStyle w:val="a6"/>
        <w:tabs>
          <w:tab w:val="left" w:pos="567"/>
        </w:tabs>
        <w:spacing w:after="0"/>
        <w:ind w:firstLine="567"/>
        <w:jc w:val="both"/>
        <w:rPr>
          <w:sz w:val="26"/>
          <w:szCs w:val="26"/>
        </w:rPr>
      </w:pPr>
      <w:r w:rsidRPr="00963628">
        <w:rPr>
          <w:sz w:val="26"/>
          <w:szCs w:val="26"/>
        </w:rPr>
        <w:t>У 2022 році конкурс не проводився.</w:t>
      </w:r>
    </w:p>
    <w:p w:rsidR="009579ED" w:rsidRPr="00963628" w:rsidRDefault="00527C9C" w:rsidP="00527C9C">
      <w:pPr>
        <w:pStyle w:val="ac"/>
        <w:numPr>
          <w:ilvl w:val="0"/>
          <w:numId w:val="5"/>
        </w:numPr>
        <w:ind w:left="0" w:firstLine="567"/>
        <w:jc w:val="both"/>
        <w:rPr>
          <w:i/>
          <w:sz w:val="26"/>
          <w:szCs w:val="26"/>
        </w:rPr>
      </w:pPr>
      <w:r w:rsidRPr="00963628">
        <w:rPr>
          <w:i/>
          <w:sz w:val="26"/>
          <w:szCs w:val="26"/>
        </w:rPr>
        <w:t>с</w:t>
      </w:r>
      <w:r w:rsidR="009579ED" w:rsidRPr="00963628">
        <w:rPr>
          <w:i/>
          <w:sz w:val="26"/>
          <w:szCs w:val="26"/>
        </w:rPr>
        <w:t>творення та розміщення на офіційному вебсайті Чернігівської облдержадміністрації електронних каталогів товарів-переможців щорічного обласного конкурсу «Кращий товар Чернігівщини»</w:t>
      </w:r>
    </w:p>
    <w:p w:rsidR="00960D2B" w:rsidRPr="00963628" w:rsidRDefault="00960D2B" w:rsidP="00527C9C">
      <w:pPr>
        <w:pStyle w:val="a6"/>
        <w:tabs>
          <w:tab w:val="left" w:pos="567"/>
        </w:tabs>
        <w:spacing w:after="0"/>
        <w:ind w:firstLine="567"/>
        <w:jc w:val="both"/>
        <w:rPr>
          <w:sz w:val="26"/>
          <w:szCs w:val="26"/>
        </w:rPr>
      </w:pPr>
      <w:r w:rsidRPr="00963628">
        <w:rPr>
          <w:sz w:val="26"/>
          <w:szCs w:val="26"/>
        </w:rPr>
        <w:t>У зв’язку з тим, що конкурс не проводився, електронний каталог не створювався.</w:t>
      </w:r>
    </w:p>
    <w:p w:rsidR="009579ED" w:rsidRPr="00963628" w:rsidRDefault="00527C9C" w:rsidP="00527C9C">
      <w:pPr>
        <w:pStyle w:val="ac"/>
        <w:numPr>
          <w:ilvl w:val="0"/>
          <w:numId w:val="5"/>
        </w:numPr>
        <w:ind w:left="0" w:firstLine="567"/>
        <w:jc w:val="both"/>
        <w:rPr>
          <w:i/>
          <w:sz w:val="26"/>
          <w:szCs w:val="26"/>
        </w:rPr>
      </w:pPr>
      <w:r w:rsidRPr="00963628">
        <w:rPr>
          <w:i/>
          <w:sz w:val="26"/>
          <w:szCs w:val="26"/>
        </w:rPr>
        <w:t>п</w:t>
      </w:r>
      <w:r w:rsidR="009579ED" w:rsidRPr="00963628">
        <w:rPr>
          <w:i/>
          <w:sz w:val="26"/>
          <w:szCs w:val="26"/>
        </w:rPr>
        <w:t>ідготовка та оприлюднення на офіційному вебсайті Чернігівської облдержадміністрації фото-презентації розміщення в об’єктах торгівлі області знаку-логотипу «Чернігівщино, купуй рідне»</w:t>
      </w:r>
    </w:p>
    <w:p w:rsidR="00960D2B" w:rsidRPr="00963628" w:rsidRDefault="00960D2B" w:rsidP="00527C9C">
      <w:pPr>
        <w:pStyle w:val="a6"/>
        <w:tabs>
          <w:tab w:val="left" w:pos="567"/>
        </w:tabs>
        <w:spacing w:after="0"/>
        <w:ind w:firstLine="567"/>
        <w:jc w:val="both"/>
        <w:rPr>
          <w:sz w:val="26"/>
          <w:szCs w:val="26"/>
        </w:rPr>
      </w:pPr>
      <w:r w:rsidRPr="00963628">
        <w:rPr>
          <w:sz w:val="26"/>
          <w:szCs w:val="26"/>
        </w:rPr>
        <w:t>У зв’язку з тим, що виготовлення знаку-логотипу «Чернігівщино, купуй рідне» у 2022 році не передбачено, фото-презентація його розміщення в об’єктах торгівлі області не готувалась.</w:t>
      </w:r>
    </w:p>
    <w:p w:rsidR="009579ED" w:rsidRPr="00963628" w:rsidRDefault="00527C9C" w:rsidP="00527C9C">
      <w:pPr>
        <w:pStyle w:val="ac"/>
        <w:numPr>
          <w:ilvl w:val="0"/>
          <w:numId w:val="5"/>
        </w:numPr>
        <w:ind w:left="0" w:firstLine="567"/>
        <w:jc w:val="both"/>
        <w:rPr>
          <w:i/>
          <w:sz w:val="26"/>
          <w:szCs w:val="26"/>
        </w:rPr>
      </w:pPr>
      <w:r w:rsidRPr="00963628">
        <w:rPr>
          <w:i/>
          <w:sz w:val="26"/>
          <w:szCs w:val="26"/>
        </w:rPr>
        <w:t>в</w:t>
      </w:r>
      <w:r w:rsidR="009579ED" w:rsidRPr="00963628">
        <w:rPr>
          <w:i/>
          <w:sz w:val="26"/>
          <w:szCs w:val="26"/>
        </w:rPr>
        <w:t>иготовлення та розміщення в ефірі телевізійного каналу відеоматеріалів (циклу сюжетів) щодо товарів-переможців конкурсу «Кращий товар Чернігівщини» та їх виробників.</w:t>
      </w:r>
    </w:p>
    <w:p w:rsidR="00960D2B" w:rsidRPr="00963628" w:rsidRDefault="00960D2B" w:rsidP="00527C9C">
      <w:pPr>
        <w:pStyle w:val="a6"/>
        <w:tabs>
          <w:tab w:val="left" w:pos="567"/>
        </w:tabs>
        <w:spacing w:after="0"/>
        <w:ind w:firstLine="567"/>
        <w:jc w:val="both"/>
        <w:rPr>
          <w:sz w:val="26"/>
          <w:szCs w:val="26"/>
        </w:rPr>
      </w:pPr>
      <w:r w:rsidRPr="00963628">
        <w:rPr>
          <w:sz w:val="26"/>
          <w:szCs w:val="26"/>
        </w:rPr>
        <w:t>У зв’язку з тим, що конкурс у 2022 році не проводився, програма «Власна справа» з відеосюжетами стосовно товарів-переможців та учасників конкурсу «Кращий товар Чернігівщини»-2022, а також їх виробників не створювалась.</w:t>
      </w:r>
    </w:p>
    <w:p w:rsidR="00C86CCF" w:rsidRPr="00963628" w:rsidRDefault="00527C9C" w:rsidP="00527C9C">
      <w:pPr>
        <w:pStyle w:val="a6"/>
        <w:numPr>
          <w:ilvl w:val="0"/>
          <w:numId w:val="5"/>
        </w:numPr>
        <w:tabs>
          <w:tab w:val="left" w:pos="567"/>
        </w:tabs>
        <w:spacing w:after="0"/>
        <w:ind w:left="0" w:firstLine="567"/>
        <w:jc w:val="both"/>
        <w:rPr>
          <w:i/>
          <w:sz w:val="26"/>
          <w:szCs w:val="26"/>
        </w:rPr>
      </w:pPr>
      <w:r w:rsidRPr="00963628">
        <w:rPr>
          <w:i/>
          <w:sz w:val="26"/>
          <w:szCs w:val="26"/>
        </w:rPr>
        <w:t>а</w:t>
      </w:r>
      <w:r w:rsidR="00C86CCF" w:rsidRPr="00963628">
        <w:rPr>
          <w:i/>
          <w:sz w:val="26"/>
          <w:szCs w:val="26"/>
        </w:rPr>
        <w:t>налітичні дослідження актуальних питань економічного розвитку регіону (експертні дослідження, опитування суб'єктів господарювання, проведення бізнес-аналітики).</w:t>
      </w:r>
    </w:p>
    <w:p w:rsidR="00C86CCF" w:rsidRPr="00963628" w:rsidRDefault="00C86CCF" w:rsidP="00527C9C">
      <w:pPr>
        <w:pStyle w:val="a6"/>
        <w:tabs>
          <w:tab w:val="left" w:pos="567"/>
        </w:tabs>
        <w:spacing w:after="0"/>
        <w:ind w:firstLine="567"/>
        <w:jc w:val="both"/>
        <w:rPr>
          <w:sz w:val="26"/>
          <w:szCs w:val="26"/>
        </w:rPr>
      </w:pPr>
      <w:r w:rsidRPr="00963628">
        <w:rPr>
          <w:sz w:val="26"/>
          <w:szCs w:val="26"/>
        </w:rPr>
        <w:t>Проводився аналіз цінової ситуації на споживчому ринку області</w:t>
      </w:r>
    </w:p>
    <w:p w:rsidR="004F05FD" w:rsidRPr="000338DB" w:rsidRDefault="004F05FD" w:rsidP="00527C9C">
      <w:pPr>
        <w:pStyle w:val="a6"/>
        <w:tabs>
          <w:tab w:val="left" w:pos="567"/>
        </w:tabs>
        <w:spacing w:after="0"/>
        <w:ind w:firstLine="567"/>
        <w:jc w:val="both"/>
        <w:rPr>
          <w:sz w:val="28"/>
          <w:szCs w:val="28"/>
        </w:rPr>
      </w:pPr>
    </w:p>
    <w:p w:rsidR="004F05FD" w:rsidRPr="000338DB" w:rsidRDefault="004F05FD" w:rsidP="00C74EB7">
      <w:pPr>
        <w:pStyle w:val="a6"/>
        <w:tabs>
          <w:tab w:val="left" w:pos="567"/>
        </w:tabs>
        <w:spacing w:after="0"/>
        <w:ind w:firstLine="567"/>
        <w:jc w:val="both"/>
        <w:rPr>
          <w:sz w:val="28"/>
          <w:szCs w:val="28"/>
        </w:rPr>
        <w:sectPr w:rsidR="004F05FD" w:rsidRPr="000338DB" w:rsidSect="005842BD">
          <w:footerReference w:type="default" r:id="rId10"/>
          <w:pgSz w:w="11906" w:h="16838"/>
          <w:pgMar w:top="567" w:right="567" w:bottom="567" w:left="1418" w:header="510" w:footer="510" w:gutter="0"/>
          <w:cols w:space="708"/>
          <w:docGrid w:linePitch="360"/>
        </w:sectPr>
      </w:pPr>
    </w:p>
    <w:p w:rsidR="002B0B20" w:rsidRPr="000338DB" w:rsidRDefault="002B0B20" w:rsidP="00C74EB7">
      <w:pPr>
        <w:shd w:val="clear" w:color="auto" w:fill="FFFFFF"/>
        <w:autoSpaceDE w:val="0"/>
        <w:autoSpaceDN w:val="0"/>
        <w:ind w:left="34" w:firstLine="470"/>
        <w:jc w:val="center"/>
        <w:rPr>
          <w:b/>
        </w:rPr>
      </w:pPr>
      <w:r w:rsidRPr="000338DB">
        <w:rPr>
          <w:b/>
        </w:rPr>
        <w:lastRenderedPageBreak/>
        <w:t xml:space="preserve">                       Інформація про виконання регіональної програми за 2021 рік</w:t>
      </w:r>
    </w:p>
    <w:tbl>
      <w:tblPr>
        <w:tblW w:w="14047" w:type="dxa"/>
        <w:tblInd w:w="426" w:type="dxa"/>
        <w:tblLook w:val="01E0"/>
      </w:tblPr>
      <w:tblGrid>
        <w:gridCol w:w="720"/>
        <w:gridCol w:w="1440"/>
        <w:gridCol w:w="11887"/>
      </w:tblGrid>
      <w:tr w:rsidR="002126F3" w:rsidRPr="000338DB" w:rsidTr="002126F3">
        <w:tc>
          <w:tcPr>
            <w:tcW w:w="720" w:type="dxa"/>
          </w:tcPr>
          <w:p w:rsidR="002B0B20" w:rsidRPr="000338DB" w:rsidRDefault="002B0B20" w:rsidP="00C74EB7">
            <w:pPr>
              <w:autoSpaceDE w:val="0"/>
              <w:autoSpaceDN w:val="0"/>
              <w:jc w:val="center"/>
            </w:pPr>
            <w:r w:rsidRPr="000338DB">
              <w:t>1.</w:t>
            </w:r>
          </w:p>
        </w:tc>
        <w:tc>
          <w:tcPr>
            <w:tcW w:w="1440" w:type="dxa"/>
            <w:tcBorders>
              <w:top w:val="nil"/>
              <w:left w:val="nil"/>
              <w:bottom w:val="single" w:sz="4" w:space="0" w:color="auto"/>
              <w:right w:val="nil"/>
            </w:tcBorders>
          </w:tcPr>
          <w:p w:rsidR="002B0B20" w:rsidRPr="000338DB" w:rsidRDefault="00101945" w:rsidP="00C74EB7">
            <w:pPr>
              <w:autoSpaceDE w:val="0"/>
              <w:autoSpaceDN w:val="0"/>
              <w:jc w:val="center"/>
            </w:pPr>
            <w:r w:rsidRPr="000338DB">
              <w:t>27</w:t>
            </w:r>
          </w:p>
        </w:tc>
        <w:tc>
          <w:tcPr>
            <w:tcW w:w="11887" w:type="dxa"/>
            <w:tcBorders>
              <w:top w:val="nil"/>
              <w:left w:val="nil"/>
              <w:bottom w:val="single" w:sz="4" w:space="0" w:color="auto"/>
              <w:right w:val="nil"/>
            </w:tcBorders>
          </w:tcPr>
          <w:p w:rsidR="002B0B20" w:rsidRPr="000338DB" w:rsidRDefault="002B0B20" w:rsidP="00C74EB7">
            <w:pPr>
              <w:autoSpaceDE w:val="0"/>
              <w:autoSpaceDN w:val="0"/>
              <w:jc w:val="center"/>
              <w:rPr>
                <w:b/>
              </w:rPr>
            </w:pPr>
            <w:r w:rsidRPr="000338DB">
              <w:rPr>
                <w:b/>
              </w:rPr>
              <w:t>Департамент економічного розвитку облдержадміністрації</w:t>
            </w:r>
          </w:p>
        </w:tc>
      </w:tr>
      <w:tr w:rsidR="002126F3" w:rsidRPr="000338DB" w:rsidTr="002126F3">
        <w:tc>
          <w:tcPr>
            <w:tcW w:w="720" w:type="dxa"/>
          </w:tcPr>
          <w:p w:rsidR="002B0B20" w:rsidRPr="000338DB" w:rsidRDefault="002B0B20" w:rsidP="00C74EB7">
            <w:pPr>
              <w:autoSpaceDE w:val="0"/>
              <w:autoSpaceDN w:val="0"/>
              <w:jc w:val="center"/>
            </w:pPr>
          </w:p>
        </w:tc>
        <w:tc>
          <w:tcPr>
            <w:tcW w:w="1440" w:type="dxa"/>
            <w:tcBorders>
              <w:top w:val="single" w:sz="4" w:space="0" w:color="auto"/>
              <w:left w:val="nil"/>
              <w:bottom w:val="nil"/>
              <w:right w:val="nil"/>
            </w:tcBorders>
          </w:tcPr>
          <w:p w:rsidR="002B0B20" w:rsidRPr="000338DB" w:rsidRDefault="002B0B20" w:rsidP="00C74EB7">
            <w:pPr>
              <w:autoSpaceDE w:val="0"/>
              <w:autoSpaceDN w:val="0"/>
              <w:jc w:val="center"/>
            </w:pPr>
            <w:r w:rsidRPr="000338DB">
              <w:t>КВКВ</w:t>
            </w:r>
          </w:p>
        </w:tc>
        <w:tc>
          <w:tcPr>
            <w:tcW w:w="11887" w:type="dxa"/>
            <w:tcBorders>
              <w:top w:val="single" w:sz="4" w:space="0" w:color="auto"/>
              <w:left w:val="nil"/>
              <w:bottom w:val="nil"/>
              <w:right w:val="nil"/>
            </w:tcBorders>
          </w:tcPr>
          <w:p w:rsidR="002B0B20" w:rsidRPr="000338DB" w:rsidRDefault="002B0B20" w:rsidP="00C74EB7">
            <w:pPr>
              <w:autoSpaceDE w:val="0"/>
              <w:autoSpaceDN w:val="0"/>
              <w:jc w:val="center"/>
            </w:pPr>
            <w:r w:rsidRPr="000338DB">
              <w:t>найменування головного розпорядника коштів програми</w:t>
            </w:r>
          </w:p>
        </w:tc>
      </w:tr>
      <w:tr w:rsidR="002126F3" w:rsidRPr="000338DB" w:rsidTr="002126F3">
        <w:tc>
          <w:tcPr>
            <w:tcW w:w="720" w:type="dxa"/>
          </w:tcPr>
          <w:p w:rsidR="002B0B20" w:rsidRPr="000338DB" w:rsidRDefault="002B0B20" w:rsidP="00C74EB7">
            <w:pPr>
              <w:autoSpaceDE w:val="0"/>
              <w:autoSpaceDN w:val="0"/>
              <w:jc w:val="center"/>
            </w:pPr>
            <w:r w:rsidRPr="000338DB">
              <w:t>2.</w:t>
            </w:r>
          </w:p>
        </w:tc>
        <w:tc>
          <w:tcPr>
            <w:tcW w:w="1440" w:type="dxa"/>
            <w:tcBorders>
              <w:top w:val="nil"/>
              <w:left w:val="nil"/>
              <w:bottom w:val="single" w:sz="4" w:space="0" w:color="auto"/>
              <w:right w:val="nil"/>
            </w:tcBorders>
          </w:tcPr>
          <w:p w:rsidR="002B0B20" w:rsidRPr="000338DB" w:rsidRDefault="002B0B20" w:rsidP="00C74EB7">
            <w:pPr>
              <w:autoSpaceDE w:val="0"/>
              <w:autoSpaceDN w:val="0"/>
              <w:jc w:val="center"/>
            </w:pPr>
            <w:r w:rsidRPr="000338DB">
              <w:t>271</w:t>
            </w:r>
          </w:p>
        </w:tc>
        <w:tc>
          <w:tcPr>
            <w:tcW w:w="11887" w:type="dxa"/>
            <w:tcBorders>
              <w:top w:val="nil"/>
              <w:left w:val="nil"/>
              <w:bottom w:val="single" w:sz="4" w:space="0" w:color="auto"/>
              <w:right w:val="nil"/>
            </w:tcBorders>
          </w:tcPr>
          <w:p w:rsidR="002B0B20" w:rsidRPr="000338DB" w:rsidRDefault="002B0B20" w:rsidP="00C74EB7">
            <w:pPr>
              <w:autoSpaceDE w:val="0"/>
              <w:autoSpaceDN w:val="0"/>
              <w:jc w:val="center"/>
              <w:rPr>
                <w:b/>
              </w:rPr>
            </w:pPr>
            <w:r w:rsidRPr="000338DB">
              <w:rPr>
                <w:b/>
              </w:rPr>
              <w:t>Департамент економічного розвитку облдержадміністрації</w:t>
            </w:r>
          </w:p>
        </w:tc>
      </w:tr>
      <w:tr w:rsidR="002126F3" w:rsidRPr="000338DB" w:rsidTr="002126F3">
        <w:tc>
          <w:tcPr>
            <w:tcW w:w="720" w:type="dxa"/>
          </w:tcPr>
          <w:p w:rsidR="002B0B20" w:rsidRPr="000338DB" w:rsidRDefault="002B0B20" w:rsidP="00C74EB7">
            <w:pPr>
              <w:autoSpaceDE w:val="0"/>
              <w:autoSpaceDN w:val="0"/>
              <w:jc w:val="center"/>
            </w:pPr>
          </w:p>
        </w:tc>
        <w:tc>
          <w:tcPr>
            <w:tcW w:w="1440" w:type="dxa"/>
            <w:tcBorders>
              <w:top w:val="single" w:sz="4" w:space="0" w:color="auto"/>
              <w:left w:val="nil"/>
              <w:bottom w:val="nil"/>
              <w:right w:val="nil"/>
            </w:tcBorders>
          </w:tcPr>
          <w:p w:rsidR="002B0B20" w:rsidRPr="000338DB" w:rsidRDefault="002B0B20" w:rsidP="00C74EB7">
            <w:pPr>
              <w:autoSpaceDE w:val="0"/>
              <w:autoSpaceDN w:val="0"/>
              <w:jc w:val="center"/>
            </w:pPr>
            <w:r w:rsidRPr="000338DB">
              <w:t>КВКВ</w:t>
            </w:r>
          </w:p>
        </w:tc>
        <w:tc>
          <w:tcPr>
            <w:tcW w:w="11887" w:type="dxa"/>
            <w:tcBorders>
              <w:top w:val="single" w:sz="4" w:space="0" w:color="auto"/>
              <w:left w:val="nil"/>
              <w:bottom w:val="nil"/>
              <w:right w:val="nil"/>
            </w:tcBorders>
          </w:tcPr>
          <w:p w:rsidR="002B0B20" w:rsidRPr="000338DB" w:rsidRDefault="002B0B20" w:rsidP="00C74EB7">
            <w:pPr>
              <w:autoSpaceDE w:val="0"/>
              <w:autoSpaceDN w:val="0"/>
              <w:jc w:val="center"/>
            </w:pPr>
            <w:r w:rsidRPr="000338DB">
              <w:t>найменування відповідального виконавця програми</w:t>
            </w:r>
          </w:p>
        </w:tc>
      </w:tr>
      <w:tr w:rsidR="002126F3" w:rsidRPr="000338DB" w:rsidTr="002126F3">
        <w:tc>
          <w:tcPr>
            <w:tcW w:w="720" w:type="dxa"/>
          </w:tcPr>
          <w:p w:rsidR="002B0B20" w:rsidRPr="000338DB" w:rsidRDefault="002B0B20" w:rsidP="00C74EB7">
            <w:pPr>
              <w:autoSpaceDE w:val="0"/>
              <w:autoSpaceDN w:val="0"/>
              <w:jc w:val="center"/>
            </w:pPr>
            <w:r w:rsidRPr="000338DB">
              <w:t>3.</w:t>
            </w:r>
          </w:p>
        </w:tc>
        <w:tc>
          <w:tcPr>
            <w:tcW w:w="1440" w:type="dxa"/>
            <w:tcBorders>
              <w:top w:val="nil"/>
              <w:left w:val="nil"/>
              <w:bottom w:val="single" w:sz="4" w:space="0" w:color="auto"/>
              <w:right w:val="nil"/>
            </w:tcBorders>
          </w:tcPr>
          <w:p w:rsidR="002B0B20" w:rsidRPr="000338DB" w:rsidRDefault="002B0B20" w:rsidP="00C74EB7">
            <w:pPr>
              <w:autoSpaceDE w:val="0"/>
              <w:autoSpaceDN w:val="0"/>
              <w:jc w:val="center"/>
            </w:pPr>
            <w:r w:rsidRPr="000338DB">
              <w:t>2717693</w:t>
            </w:r>
          </w:p>
        </w:tc>
        <w:tc>
          <w:tcPr>
            <w:tcW w:w="11887" w:type="dxa"/>
            <w:tcBorders>
              <w:top w:val="nil"/>
              <w:left w:val="nil"/>
              <w:bottom w:val="single" w:sz="4" w:space="0" w:color="auto"/>
              <w:right w:val="nil"/>
            </w:tcBorders>
          </w:tcPr>
          <w:p w:rsidR="002B0B20" w:rsidRPr="000338DB" w:rsidRDefault="002B0B20" w:rsidP="00C74EB7">
            <w:pPr>
              <w:autoSpaceDE w:val="0"/>
              <w:autoSpaceDN w:val="0"/>
              <w:jc w:val="center"/>
              <w:rPr>
                <w:b/>
              </w:rPr>
            </w:pPr>
            <w:r w:rsidRPr="000338DB">
              <w:rPr>
                <w:b/>
              </w:rPr>
              <w:t>Департамент економічного розвитку облдержадміністрації</w:t>
            </w:r>
          </w:p>
        </w:tc>
      </w:tr>
      <w:tr w:rsidR="002126F3" w:rsidRPr="000338DB" w:rsidTr="002126F3">
        <w:tc>
          <w:tcPr>
            <w:tcW w:w="720" w:type="dxa"/>
          </w:tcPr>
          <w:p w:rsidR="002B0B20" w:rsidRPr="000338DB" w:rsidRDefault="002B0B20" w:rsidP="00C74EB7">
            <w:pPr>
              <w:autoSpaceDE w:val="0"/>
              <w:autoSpaceDN w:val="0"/>
              <w:jc w:val="center"/>
            </w:pPr>
          </w:p>
        </w:tc>
        <w:tc>
          <w:tcPr>
            <w:tcW w:w="1440" w:type="dxa"/>
            <w:tcBorders>
              <w:top w:val="single" w:sz="4" w:space="0" w:color="auto"/>
              <w:left w:val="nil"/>
              <w:bottom w:val="single" w:sz="4" w:space="0" w:color="auto"/>
              <w:right w:val="nil"/>
            </w:tcBorders>
          </w:tcPr>
          <w:p w:rsidR="002B0B20" w:rsidRPr="000338DB" w:rsidRDefault="002B0B20" w:rsidP="00C74EB7">
            <w:pPr>
              <w:autoSpaceDE w:val="0"/>
              <w:autoSpaceDN w:val="0"/>
              <w:jc w:val="center"/>
            </w:pPr>
            <w:r w:rsidRPr="000338DB">
              <w:t>КВКВ</w:t>
            </w:r>
          </w:p>
        </w:tc>
        <w:tc>
          <w:tcPr>
            <w:tcW w:w="11887" w:type="dxa"/>
            <w:tcBorders>
              <w:top w:val="single" w:sz="4" w:space="0" w:color="auto"/>
              <w:left w:val="nil"/>
              <w:bottom w:val="single" w:sz="4" w:space="0" w:color="auto"/>
              <w:right w:val="nil"/>
            </w:tcBorders>
          </w:tcPr>
          <w:p w:rsidR="002B0B20" w:rsidRPr="000338DB" w:rsidRDefault="002B0B20" w:rsidP="00C74EB7">
            <w:pPr>
              <w:autoSpaceDE w:val="0"/>
              <w:autoSpaceDN w:val="0"/>
              <w:jc w:val="center"/>
            </w:pPr>
            <w:r w:rsidRPr="000338DB">
              <w:t>найменування програми, дата і номер рішення обласної ради про її затвердження</w:t>
            </w:r>
          </w:p>
          <w:p w:rsidR="002B0B20" w:rsidRPr="000338DB" w:rsidRDefault="002B0B20" w:rsidP="00C74EB7">
            <w:pPr>
              <w:ind w:left="122" w:hanging="9"/>
              <w:jc w:val="center"/>
              <w:rPr>
                <w:b/>
                <w:sz w:val="24"/>
                <w:szCs w:val="24"/>
              </w:rPr>
            </w:pPr>
            <w:r w:rsidRPr="000338DB">
              <w:rPr>
                <w:rFonts w:eastAsia="Calibri"/>
                <w:b/>
                <w:sz w:val="24"/>
                <w:szCs w:val="24"/>
                <w:lang w:eastAsia="en-US"/>
              </w:rPr>
              <w:t>Комплексна Програма підвищення конкурентоспроможності Чернігівської області на 2021-2027 роки «Чернігівщина - конкурентоспроможна» (</w:t>
            </w:r>
            <w:r w:rsidRPr="000338DB">
              <w:rPr>
                <w:b/>
                <w:sz w:val="24"/>
                <w:szCs w:val="24"/>
              </w:rPr>
              <w:t>далі – Програма)</w:t>
            </w:r>
            <w:r w:rsidRPr="000338DB">
              <w:rPr>
                <w:rFonts w:eastAsia="Calibri"/>
                <w:b/>
                <w:sz w:val="24"/>
                <w:szCs w:val="24"/>
                <w:lang w:eastAsia="en-US"/>
              </w:rPr>
              <w:t xml:space="preserve">, </w:t>
            </w:r>
            <w:r w:rsidRPr="000338DB">
              <w:rPr>
                <w:b/>
                <w:sz w:val="24"/>
                <w:szCs w:val="24"/>
              </w:rPr>
              <w:t xml:space="preserve">затверджена рішенням другої (позачергової) сесії обласної ради восьмого скликання26 січня 2021 року № 5-2/VIIІ з урахуванням змін, затверджених рішенням четвертої сесії обласної ради восьмого скликання </w:t>
            </w:r>
            <w:r w:rsidRPr="000338DB">
              <w:rPr>
                <w:b/>
                <w:bCs/>
                <w:iCs/>
                <w:sz w:val="24"/>
                <w:szCs w:val="24"/>
              </w:rPr>
              <w:t>20 квітня 2021 року № 6-4/VIII</w:t>
            </w:r>
          </w:p>
        </w:tc>
      </w:tr>
      <w:tr w:rsidR="002126F3" w:rsidRPr="000338DB" w:rsidTr="00963628">
        <w:trPr>
          <w:trHeight w:val="87"/>
        </w:trPr>
        <w:tc>
          <w:tcPr>
            <w:tcW w:w="720" w:type="dxa"/>
          </w:tcPr>
          <w:p w:rsidR="002B0B20" w:rsidRPr="000338DB" w:rsidRDefault="002B0B20" w:rsidP="00C74EB7">
            <w:pPr>
              <w:autoSpaceDE w:val="0"/>
              <w:autoSpaceDN w:val="0"/>
              <w:jc w:val="center"/>
            </w:pPr>
          </w:p>
        </w:tc>
        <w:tc>
          <w:tcPr>
            <w:tcW w:w="1440" w:type="dxa"/>
            <w:tcBorders>
              <w:top w:val="single" w:sz="4" w:space="0" w:color="auto"/>
              <w:left w:val="nil"/>
              <w:bottom w:val="nil"/>
              <w:right w:val="nil"/>
            </w:tcBorders>
          </w:tcPr>
          <w:p w:rsidR="002B0B20" w:rsidRPr="000338DB" w:rsidRDefault="002B0B20" w:rsidP="00C74EB7">
            <w:pPr>
              <w:autoSpaceDE w:val="0"/>
              <w:autoSpaceDN w:val="0"/>
              <w:jc w:val="center"/>
            </w:pPr>
          </w:p>
        </w:tc>
        <w:tc>
          <w:tcPr>
            <w:tcW w:w="11887" w:type="dxa"/>
            <w:tcBorders>
              <w:top w:val="single" w:sz="4" w:space="0" w:color="auto"/>
              <w:left w:val="nil"/>
              <w:bottom w:val="nil"/>
              <w:right w:val="nil"/>
            </w:tcBorders>
          </w:tcPr>
          <w:p w:rsidR="002B0B20" w:rsidRPr="000338DB" w:rsidRDefault="002B0B20" w:rsidP="004E15AF">
            <w:pPr>
              <w:autoSpaceDE w:val="0"/>
              <w:autoSpaceDN w:val="0"/>
            </w:pPr>
          </w:p>
        </w:tc>
      </w:tr>
    </w:tbl>
    <w:p w:rsidR="002B0B20" w:rsidRPr="000338DB" w:rsidRDefault="002B0B20" w:rsidP="00C74EB7">
      <w:pPr>
        <w:shd w:val="clear" w:color="auto" w:fill="FFFFFF"/>
        <w:autoSpaceDE w:val="0"/>
        <w:autoSpaceDN w:val="0"/>
        <w:ind w:left="34" w:firstLine="146"/>
        <w:jc w:val="center"/>
        <w:rPr>
          <w:rFonts w:eastAsia="Calibri"/>
          <w:lang w:eastAsia="en-US"/>
        </w:rPr>
      </w:pPr>
      <w:r w:rsidRPr="000338DB">
        <w:t xml:space="preserve">4. Напрями діяльності та заходи регіональної цільової </w:t>
      </w:r>
      <w:r w:rsidRPr="000338DB">
        <w:rPr>
          <w:rFonts w:eastAsia="Calibri"/>
          <w:lang w:eastAsia="en-US"/>
        </w:rPr>
        <w:t>Комплексної Програми підвищення конкурентоспроможності Чернігівської області на 2021-2027 роки «Чернігівщина - конкурентоспроможна»</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
        <w:gridCol w:w="1842"/>
        <w:gridCol w:w="1230"/>
        <w:gridCol w:w="522"/>
        <w:gridCol w:w="567"/>
        <w:gridCol w:w="663"/>
        <w:gridCol w:w="945"/>
        <w:gridCol w:w="474"/>
        <w:gridCol w:w="477"/>
        <w:gridCol w:w="715"/>
        <w:gridCol w:w="709"/>
        <w:gridCol w:w="851"/>
        <w:gridCol w:w="851"/>
        <w:gridCol w:w="569"/>
        <w:gridCol w:w="569"/>
        <w:gridCol w:w="3688"/>
      </w:tblGrid>
      <w:tr w:rsidR="00963628" w:rsidRPr="000338DB" w:rsidTr="00963628">
        <w:trPr>
          <w:tblHeader/>
        </w:trPr>
        <w:tc>
          <w:tcPr>
            <w:tcW w:w="448" w:type="dxa"/>
            <w:vMerge w:val="restart"/>
            <w:tcBorders>
              <w:top w:val="single" w:sz="4" w:space="0" w:color="auto"/>
              <w:left w:val="single" w:sz="4" w:space="0" w:color="auto"/>
              <w:bottom w:val="single" w:sz="4" w:space="0" w:color="auto"/>
              <w:right w:val="single" w:sz="4" w:space="0" w:color="auto"/>
            </w:tcBorders>
          </w:tcPr>
          <w:p w:rsidR="002B0B20" w:rsidRPr="000338DB" w:rsidRDefault="002B0B20" w:rsidP="00C74EB7">
            <w:pPr>
              <w:autoSpaceDE w:val="0"/>
              <w:autoSpaceDN w:val="0"/>
              <w:jc w:val="center"/>
              <w:rPr>
                <w:sz w:val="14"/>
                <w:szCs w:val="14"/>
              </w:rPr>
            </w:pPr>
            <w:r w:rsidRPr="000338DB">
              <w:rPr>
                <w:sz w:val="14"/>
                <w:szCs w:val="14"/>
              </w:rPr>
              <w:t>№ з/п</w:t>
            </w:r>
          </w:p>
        </w:tc>
        <w:tc>
          <w:tcPr>
            <w:tcW w:w="1842" w:type="dxa"/>
            <w:vMerge w:val="restart"/>
            <w:tcBorders>
              <w:top w:val="single" w:sz="4" w:space="0" w:color="auto"/>
              <w:left w:val="single" w:sz="4" w:space="0" w:color="auto"/>
              <w:bottom w:val="single" w:sz="4" w:space="0" w:color="auto"/>
              <w:right w:val="single" w:sz="4" w:space="0" w:color="auto"/>
            </w:tcBorders>
          </w:tcPr>
          <w:p w:rsidR="002B0B20" w:rsidRPr="000338DB" w:rsidRDefault="008A5A39" w:rsidP="00C74EB7">
            <w:pPr>
              <w:autoSpaceDE w:val="0"/>
              <w:autoSpaceDN w:val="0"/>
              <w:jc w:val="center"/>
              <w:rPr>
                <w:sz w:val="14"/>
                <w:szCs w:val="14"/>
              </w:rPr>
            </w:pPr>
            <w:r>
              <w:rPr>
                <w:sz w:val="14"/>
                <w:szCs w:val="14"/>
              </w:rPr>
              <w:t>Напрямок</w:t>
            </w:r>
          </w:p>
        </w:tc>
        <w:tc>
          <w:tcPr>
            <w:tcW w:w="1230" w:type="dxa"/>
            <w:vMerge w:val="restart"/>
            <w:tcBorders>
              <w:top w:val="single" w:sz="4" w:space="0" w:color="auto"/>
              <w:left w:val="single" w:sz="4" w:space="0" w:color="auto"/>
              <w:bottom w:val="single" w:sz="4" w:space="0" w:color="auto"/>
              <w:right w:val="single" w:sz="4" w:space="0" w:color="auto"/>
            </w:tcBorders>
          </w:tcPr>
          <w:p w:rsidR="002B0B20" w:rsidRPr="000338DB" w:rsidRDefault="002B0B20" w:rsidP="003B05F0">
            <w:pPr>
              <w:autoSpaceDE w:val="0"/>
              <w:autoSpaceDN w:val="0"/>
              <w:jc w:val="center"/>
              <w:rPr>
                <w:sz w:val="14"/>
                <w:szCs w:val="14"/>
              </w:rPr>
            </w:pPr>
            <w:r w:rsidRPr="000338DB">
              <w:rPr>
                <w:sz w:val="14"/>
                <w:szCs w:val="14"/>
              </w:rPr>
              <w:t xml:space="preserve">Головний виконавець </w:t>
            </w:r>
          </w:p>
          <w:p w:rsidR="002B0B20" w:rsidRPr="000338DB" w:rsidRDefault="002B0B20" w:rsidP="003B05F0">
            <w:pPr>
              <w:autoSpaceDE w:val="0"/>
              <w:autoSpaceDN w:val="0"/>
              <w:jc w:val="center"/>
              <w:rPr>
                <w:sz w:val="14"/>
                <w:szCs w:val="14"/>
              </w:rPr>
            </w:pPr>
            <w:r w:rsidRPr="000338DB">
              <w:rPr>
                <w:sz w:val="14"/>
                <w:szCs w:val="14"/>
              </w:rPr>
              <w:t>та строк виконання заходу</w:t>
            </w:r>
          </w:p>
          <w:p w:rsidR="002126F3" w:rsidRPr="000338DB" w:rsidRDefault="002126F3" w:rsidP="003B05F0">
            <w:pPr>
              <w:autoSpaceDE w:val="0"/>
              <w:autoSpaceDN w:val="0"/>
              <w:jc w:val="center"/>
              <w:rPr>
                <w:spacing w:val="-4"/>
                <w:sz w:val="16"/>
                <w:szCs w:val="16"/>
              </w:rPr>
            </w:pPr>
            <w:r w:rsidRPr="000338DB">
              <w:rPr>
                <w:spacing w:val="-4"/>
                <w:sz w:val="16"/>
                <w:szCs w:val="16"/>
              </w:rPr>
              <w:t>(2021-2027 роки)</w:t>
            </w:r>
          </w:p>
          <w:p w:rsidR="002126F3" w:rsidRPr="000338DB" w:rsidRDefault="002126F3" w:rsidP="003B05F0">
            <w:pPr>
              <w:autoSpaceDE w:val="0"/>
              <w:autoSpaceDN w:val="0"/>
              <w:jc w:val="center"/>
              <w:rPr>
                <w:sz w:val="14"/>
                <w:szCs w:val="14"/>
              </w:rPr>
            </w:pPr>
          </w:p>
        </w:tc>
        <w:tc>
          <w:tcPr>
            <w:tcW w:w="3648" w:type="dxa"/>
            <w:gridSpan w:val="6"/>
            <w:tcBorders>
              <w:top w:val="single" w:sz="4" w:space="0" w:color="auto"/>
              <w:left w:val="single" w:sz="4" w:space="0" w:color="auto"/>
              <w:bottom w:val="single" w:sz="4" w:space="0" w:color="auto"/>
              <w:right w:val="single" w:sz="4" w:space="0" w:color="auto"/>
            </w:tcBorders>
            <w:vAlign w:val="center"/>
          </w:tcPr>
          <w:p w:rsidR="002B0B20" w:rsidRPr="000338DB" w:rsidRDefault="002B0B20" w:rsidP="003B05F0">
            <w:pPr>
              <w:autoSpaceDE w:val="0"/>
              <w:autoSpaceDN w:val="0"/>
              <w:ind w:left="-113" w:right="-113"/>
              <w:jc w:val="center"/>
              <w:rPr>
                <w:sz w:val="14"/>
                <w:szCs w:val="14"/>
              </w:rPr>
            </w:pPr>
            <w:r w:rsidRPr="000338DB">
              <w:rPr>
                <w:sz w:val="14"/>
                <w:szCs w:val="14"/>
              </w:rPr>
              <w:t>Бюджетні асигнування з урахуванням змін, тис. грн</w:t>
            </w:r>
          </w:p>
        </w:tc>
        <w:tc>
          <w:tcPr>
            <w:tcW w:w="4264" w:type="dxa"/>
            <w:gridSpan w:val="6"/>
            <w:tcBorders>
              <w:top w:val="single" w:sz="4" w:space="0" w:color="auto"/>
              <w:left w:val="single" w:sz="4" w:space="0" w:color="auto"/>
              <w:bottom w:val="single" w:sz="4" w:space="0" w:color="auto"/>
              <w:right w:val="single" w:sz="4" w:space="0" w:color="auto"/>
            </w:tcBorders>
            <w:vAlign w:val="center"/>
          </w:tcPr>
          <w:p w:rsidR="002B0B20" w:rsidRPr="00963628" w:rsidRDefault="002B0B20" w:rsidP="003B05F0">
            <w:pPr>
              <w:autoSpaceDE w:val="0"/>
              <w:autoSpaceDN w:val="0"/>
              <w:jc w:val="center"/>
              <w:rPr>
                <w:sz w:val="14"/>
                <w:szCs w:val="14"/>
              </w:rPr>
            </w:pPr>
            <w:r w:rsidRPr="00963628">
              <w:rPr>
                <w:sz w:val="14"/>
                <w:szCs w:val="14"/>
              </w:rPr>
              <w:t>Проведені видатки, тис. грн</w:t>
            </w:r>
          </w:p>
        </w:tc>
        <w:tc>
          <w:tcPr>
            <w:tcW w:w="3688" w:type="dxa"/>
            <w:tcBorders>
              <w:top w:val="single" w:sz="4" w:space="0" w:color="auto"/>
              <w:left w:val="single" w:sz="4" w:space="0" w:color="auto"/>
              <w:bottom w:val="single" w:sz="4" w:space="0" w:color="auto"/>
              <w:right w:val="single" w:sz="4" w:space="0" w:color="auto"/>
            </w:tcBorders>
            <w:vAlign w:val="center"/>
          </w:tcPr>
          <w:p w:rsidR="002B0B20" w:rsidRPr="00963628" w:rsidRDefault="002B0B20" w:rsidP="003B05F0">
            <w:pPr>
              <w:autoSpaceDE w:val="0"/>
              <w:autoSpaceDN w:val="0"/>
              <w:ind w:right="-120"/>
              <w:jc w:val="center"/>
              <w:rPr>
                <w:spacing w:val="-4"/>
                <w:sz w:val="14"/>
                <w:szCs w:val="14"/>
              </w:rPr>
            </w:pPr>
            <w:r w:rsidRPr="00963628">
              <w:rPr>
                <w:spacing w:val="-4"/>
                <w:sz w:val="14"/>
                <w:szCs w:val="14"/>
              </w:rPr>
              <w:t>Стан виконання заходів</w:t>
            </w:r>
          </w:p>
          <w:p w:rsidR="002B0B20" w:rsidRPr="00963628" w:rsidRDefault="002B0B20" w:rsidP="003B05F0">
            <w:pPr>
              <w:autoSpaceDE w:val="0"/>
              <w:autoSpaceDN w:val="0"/>
              <w:ind w:right="-120"/>
              <w:jc w:val="center"/>
              <w:rPr>
                <w:spacing w:val="-4"/>
                <w:sz w:val="14"/>
                <w:szCs w:val="14"/>
              </w:rPr>
            </w:pPr>
            <w:r w:rsidRPr="00963628">
              <w:rPr>
                <w:spacing w:val="-4"/>
                <w:sz w:val="14"/>
                <w:szCs w:val="14"/>
              </w:rPr>
              <w:t>(результативні показники</w:t>
            </w:r>
          </w:p>
          <w:p w:rsidR="002B0B20" w:rsidRPr="00963628" w:rsidRDefault="002B0B20" w:rsidP="003B05F0">
            <w:pPr>
              <w:autoSpaceDE w:val="0"/>
              <w:autoSpaceDN w:val="0"/>
              <w:jc w:val="center"/>
              <w:rPr>
                <w:spacing w:val="-4"/>
                <w:sz w:val="18"/>
                <w:szCs w:val="18"/>
              </w:rPr>
            </w:pPr>
            <w:r w:rsidRPr="00963628">
              <w:rPr>
                <w:spacing w:val="-4"/>
                <w:sz w:val="14"/>
                <w:szCs w:val="14"/>
              </w:rPr>
              <w:t>виконання програми</w:t>
            </w:r>
            <w:r w:rsidRPr="00963628">
              <w:rPr>
                <w:spacing w:val="-4"/>
                <w:sz w:val="18"/>
                <w:szCs w:val="18"/>
              </w:rPr>
              <w:t>)</w:t>
            </w:r>
          </w:p>
        </w:tc>
      </w:tr>
      <w:tr w:rsidR="00963628" w:rsidRPr="000338DB" w:rsidTr="00963628">
        <w:trPr>
          <w:tblHeader/>
        </w:trPr>
        <w:tc>
          <w:tcPr>
            <w:tcW w:w="448" w:type="dxa"/>
            <w:vMerge/>
            <w:tcBorders>
              <w:top w:val="single" w:sz="4" w:space="0" w:color="auto"/>
              <w:left w:val="single" w:sz="4" w:space="0" w:color="auto"/>
              <w:bottom w:val="single" w:sz="4" w:space="0" w:color="auto"/>
              <w:right w:val="single" w:sz="4" w:space="0" w:color="auto"/>
            </w:tcBorders>
            <w:vAlign w:val="center"/>
          </w:tcPr>
          <w:p w:rsidR="002B0B20" w:rsidRPr="000338DB" w:rsidRDefault="002B0B20" w:rsidP="00C74EB7">
            <w:pPr>
              <w:jc w:val="both"/>
              <w:rPr>
                <w:sz w:val="14"/>
                <w:szCs w:val="14"/>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2B0B20" w:rsidRPr="000338DB" w:rsidRDefault="002B0B20" w:rsidP="00C74EB7">
            <w:pPr>
              <w:jc w:val="both"/>
              <w:rPr>
                <w:sz w:val="14"/>
                <w:szCs w:val="14"/>
              </w:rPr>
            </w:pPr>
          </w:p>
        </w:tc>
        <w:tc>
          <w:tcPr>
            <w:tcW w:w="1230" w:type="dxa"/>
            <w:vMerge/>
            <w:tcBorders>
              <w:top w:val="single" w:sz="4" w:space="0" w:color="auto"/>
              <w:left w:val="single" w:sz="4" w:space="0" w:color="auto"/>
              <w:bottom w:val="single" w:sz="4" w:space="0" w:color="auto"/>
              <w:right w:val="single" w:sz="4" w:space="0" w:color="auto"/>
            </w:tcBorders>
            <w:vAlign w:val="center"/>
          </w:tcPr>
          <w:p w:rsidR="002B0B20" w:rsidRPr="000338DB" w:rsidRDefault="002B0B20" w:rsidP="003B05F0">
            <w:pPr>
              <w:jc w:val="both"/>
              <w:rPr>
                <w:sz w:val="14"/>
                <w:szCs w:val="14"/>
              </w:rPr>
            </w:pPr>
          </w:p>
        </w:tc>
        <w:tc>
          <w:tcPr>
            <w:tcW w:w="522"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0B20" w:rsidRPr="000338DB" w:rsidRDefault="002B0B20" w:rsidP="003B05F0">
            <w:pPr>
              <w:autoSpaceDE w:val="0"/>
              <w:autoSpaceDN w:val="0"/>
              <w:ind w:left="113" w:right="113"/>
              <w:jc w:val="center"/>
              <w:rPr>
                <w:sz w:val="14"/>
                <w:szCs w:val="14"/>
              </w:rPr>
            </w:pPr>
            <w:r w:rsidRPr="000338DB">
              <w:rPr>
                <w:sz w:val="14"/>
                <w:szCs w:val="14"/>
              </w:rPr>
              <w:t>Усього</w:t>
            </w:r>
          </w:p>
        </w:tc>
        <w:tc>
          <w:tcPr>
            <w:tcW w:w="3126" w:type="dxa"/>
            <w:gridSpan w:val="5"/>
            <w:tcBorders>
              <w:top w:val="single" w:sz="4" w:space="0" w:color="auto"/>
              <w:left w:val="single" w:sz="4" w:space="0" w:color="auto"/>
              <w:bottom w:val="single" w:sz="4" w:space="0" w:color="auto"/>
              <w:right w:val="single" w:sz="4" w:space="0" w:color="auto"/>
            </w:tcBorders>
            <w:vAlign w:val="center"/>
          </w:tcPr>
          <w:p w:rsidR="002B0B20" w:rsidRPr="000338DB" w:rsidRDefault="002B0B20" w:rsidP="003B05F0">
            <w:pPr>
              <w:autoSpaceDE w:val="0"/>
              <w:autoSpaceDN w:val="0"/>
              <w:jc w:val="center"/>
              <w:rPr>
                <w:sz w:val="14"/>
                <w:szCs w:val="14"/>
              </w:rPr>
            </w:pPr>
            <w:r w:rsidRPr="000338DB">
              <w:rPr>
                <w:sz w:val="14"/>
                <w:szCs w:val="14"/>
              </w:rPr>
              <w:t>у тому числі</w:t>
            </w:r>
          </w:p>
        </w:tc>
        <w:tc>
          <w:tcPr>
            <w:tcW w:w="715" w:type="dxa"/>
            <w:tcBorders>
              <w:top w:val="single" w:sz="4" w:space="0" w:color="auto"/>
              <w:left w:val="single" w:sz="4" w:space="0" w:color="auto"/>
              <w:right w:val="single" w:sz="4" w:space="0" w:color="auto"/>
            </w:tcBorders>
            <w:vAlign w:val="center"/>
          </w:tcPr>
          <w:p w:rsidR="002B0B20" w:rsidRPr="000338DB" w:rsidRDefault="002B0B20" w:rsidP="003B05F0">
            <w:pPr>
              <w:autoSpaceDE w:val="0"/>
              <w:autoSpaceDN w:val="0"/>
              <w:jc w:val="center"/>
              <w:rPr>
                <w:sz w:val="14"/>
                <w:szCs w:val="14"/>
              </w:rPr>
            </w:pPr>
          </w:p>
        </w:tc>
        <w:tc>
          <w:tcPr>
            <w:tcW w:w="3549" w:type="dxa"/>
            <w:gridSpan w:val="5"/>
            <w:tcBorders>
              <w:top w:val="single" w:sz="4" w:space="0" w:color="auto"/>
              <w:left w:val="single" w:sz="4" w:space="0" w:color="auto"/>
              <w:bottom w:val="single" w:sz="4" w:space="0" w:color="auto"/>
              <w:right w:val="single" w:sz="4" w:space="0" w:color="auto"/>
            </w:tcBorders>
            <w:vAlign w:val="center"/>
          </w:tcPr>
          <w:p w:rsidR="002B0B20" w:rsidRPr="000338DB" w:rsidRDefault="002B0B20" w:rsidP="003B05F0">
            <w:pPr>
              <w:autoSpaceDE w:val="0"/>
              <w:autoSpaceDN w:val="0"/>
              <w:jc w:val="center"/>
              <w:rPr>
                <w:sz w:val="14"/>
                <w:szCs w:val="14"/>
              </w:rPr>
            </w:pPr>
            <w:r w:rsidRPr="000338DB">
              <w:rPr>
                <w:sz w:val="14"/>
                <w:szCs w:val="14"/>
              </w:rPr>
              <w:t>у тому числі</w:t>
            </w:r>
          </w:p>
        </w:tc>
        <w:tc>
          <w:tcPr>
            <w:tcW w:w="3688" w:type="dxa"/>
            <w:tcBorders>
              <w:top w:val="single" w:sz="4" w:space="0" w:color="auto"/>
              <w:left w:val="single" w:sz="4" w:space="0" w:color="auto"/>
              <w:bottom w:val="single" w:sz="4" w:space="0" w:color="auto"/>
              <w:right w:val="single" w:sz="4" w:space="0" w:color="auto"/>
            </w:tcBorders>
            <w:vAlign w:val="center"/>
          </w:tcPr>
          <w:p w:rsidR="002B0B20" w:rsidRPr="000338DB" w:rsidRDefault="002B0B20" w:rsidP="003B05F0">
            <w:pPr>
              <w:jc w:val="center"/>
              <w:rPr>
                <w:spacing w:val="-4"/>
                <w:sz w:val="18"/>
                <w:szCs w:val="18"/>
              </w:rPr>
            </w:pPr>
          </w:p>
        </w:tc>
      </w:tr>
      <w:tr w:rsidR="00963628" w:rsidRPr="000338DB" w:rsidTr="00963628">
        <w:trPr>
          <w:cantSplit/>
          <w:trHeight w:val="1637"/>
          <w:tblHeader/>
        </w:trPr>
        <w:tc>
          <w:tcPr>
            <w:tcW w:w="448" w:type="dxa"/>
            <w:vMerge/>
            <w:tcBorders>
              <w:top w:val="single" w:sz="4" w:space="0" w:color="auto"/>
              <w:left w:val="single" w:sz="4" w:space="0" w:color="auto"/>
              <w:bottom w:val="single" w:sz="4" w:space="0" w:color="auto"/>
              <w:right w:val="single" w:sz="4" w:space="0" w:color="auto"/>
            </w:tcBorders>
            <w:vAlign w:val="center"/>
          </w:tcPr>
          <w:p w:rsidR="002B0B20" w:rsidRPr="000338DB" w:rsidRDefault="002B0B20" w:rsidP="00C74EB7">
            <w:pPr>
              <w:jc w:val="both"/>
              <w:rPr>
                <w:sz w:val="14"/>
                <w:szCs w:val="14"/>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2B0B20" w:rsidRPr="000338DB" w:rsidRDefault="002B0B20" w:rsidP="00C74EB7">
            <w:pPr>
              <w:jc w:val="both"/>
              <w:rPr>
                <w:sz w:val="14"/>
                <w:szCs w:val="14"/>
              </w:rPr>
            </w:pPr>
          </w:p>
        </w:tc>
        <w:tc>
          <w:tcPr>
            <w:tcW w:w="1230" w:type="dxa"/>
            <w:vMerge/>
            <w:tcBorders>
              <w:top w:val="single" w:sz="4" w:space="0" w:color="auto"/>
              <w:left w:val="single" w:sz="4" w:space="0" w:color="auto"/>
              <w:bottom w:val="single" w:sz="4" w:space="0" w:color="auto"/>
              <w:right w:val="single" w:sz="4" w:space="0" w:color="auto"/>
            </w:tcBorders>
            <w:vAlign w:val="center"/>
          </w:tcPr>
          <w:p w:rsidR="002B0B20" w:rsidRPr="000338DB" w:rsidRDefault="002B0B20" w:rsidP="003B05F0">
            <w:pPr>
              <w:jc w:val="both"/>
              <w:rPr>
                <w:sz w:val="14"/>
                <w:szCs w:val="14"/>
              </w:rPr>
            </w:pPr>
          </w:p>
        </w:tc>
        <w:tc>
          <w:tcPr>
            <w:tcW w:w="522" w:type="dxa"/>
            <w:vMerge/>
            <w:tcBorders>
              <w:top w:val="single" w:sz="4" w:space="0" w:color="auto"/>
              <w:left w:val="single" w:sz="4" w:space="0" w:color="auto"/>
              <w:bottom w:val="single" w:sz="4" w:space="0" w:color="auto"/>
              <w:right w:val="single" w:sz="4" w:space="0" w:color="auto"/>
            </w:tcBorders>
            <w:vAlign w:val="center"/>
          </w:tcPr>
          <w:p w:rsidR="002B0B20" w:rsidRPr="000338DB" w:rsidRDefault="002B0B20" w:rsidP="003B05F0">
            <w:pPr>
              <w:jc w:val="both"/>
              <w:rPr>
                <w:sz w:val="14"/>
                <w:szCs w:val="14"/>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B0B20" w:rsidRPr="000338DB" w:rsidRDefault="002B0B20" w:rsidP="003B05F0">
            <w:pPr>
              <w:autoSpaceDE w:val="0"/>
              <w:autoSpaceDN w:val="0"/>
              <w:ind w:left="113" w:right="113"/>
              <w:jc w:val="center"/>
              <w:rPr>
                <w:sz w:val="14"/>
                <w:szCs w:val="14"/>
              </w:rPr>
            </w:pPr>
            <w:r w:rsidRPr="000338DB">
              <w:rPr>
                <w:sz w:val="14"/>
                <w:szCs w:val="14"/>
              </w:rPr>
              <w:t>обласний бюджет</w:t>
            </w:r>
          </w:p>
        </w:tc>
        <w:tc>
          <w:tcPr>
            <w:tcW w:w="663" w:type="dxa"/>
            <w:tcBorders>
              <w:top w:val="single" w:sz="4" w:space="0" w:color="auto"/>
              <w:left w:val="single" w:sz="4" w:space="0" w:color="auto"/>
              <w:bottom w:val="single" w:sz="4" w:space="0" w:color="auto"/>
              <w:right w:val="single" w:sz="4" w:space="0" w:color="auto"/>
            </w:tcBorders>
            <w:textDirection w:val="btLr"/>
          </w:tcPr>
          <w:p w:rsidR="002B0B20" w:rsidRPr="000338DB" w:rsidRDefault="002B0B20" w:rsidP="003B05F0">
            <w:pPr>
              <w:autoSpaceDE w:val="0"/>
              <w:autoSpaceDN w:val="0"/>
              <w:ind w:left="113" w:right="113"/>
              <w:rPr>
                <w:sz w:val="14"/>
                <w:szCs w:val="14"/>
              </w:rPr>
            </w:pPr>
            <w:r w:rsidRPr="000338DB">
              <w:rPr>
                <w:sz w:val="14"/>
                <w:szCs w:val="14"/>
              </w:rPr>
              <w:t>районний, міський (міст обласного підпорядкування) бюджети</w:t>
            </w:r>
          </w:p>
        </w:tc>
        <w:tc>
          <w:tcPr>
            <w:tcW w:w="945" w:type="dxa"/>
            <w:tcBorders>
              <w:top w:val="single" w:sz="4" w:space="0" w:color="auto"/>
              <w:left w:val="single" w:sz="4" w:space="0" w:color="auto"/>
              <w:bottom w:val="single" w:sz="4" w:space="0" w:color="auto"/>
              <w:right w:val="single" w:sz="4" w:space="0" w:color="auto"/>
            </w:tcBorders>
            <w:textDirection w:val="btLr"/>
            <w:vAlign w:val="center"/>
          </w:tcPr>
          <w:p w:rsidR="002B0B20" w:rsidRPr="000338DB" w:rsidRDefault="002B0B20" w:rsidP="003B05F0">
            <w:pPr>
              <w:autoSpaceDE w:val="0"/>
              <w:autoSpaceDN w:val="0"/>
              <w:ind w:left="113" w:right="113"/>
              <w:jc w:val="center"/>
              <w:rPr>
                <w:sz w:val="14"/>
                <w:szCs w:val="14"/>
              </w:rPr>
            </w:pPr>
            <w:r w:rsidRPr="000338DB">
              <w:rPr>
                <w:sz w:val="14"/>
                <w:szCs w:val="14"/>
              </w:rPr>
              <w:t xml:space="preserve">бюджети сіл, селищ, міст районного підпорядкування </w:t>
            </w:r>
            <w:r w:rsidRPr="000338DB">
              <w:rPr>
                <w:sz w:val="14"/>
                <w:szCs w:val="14"/>
              </w:rPr>
              <w:br/>
              <w:t>(в т.ч. об’єднаних територіальних громад)</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rsidR="002B0B20" w:rsidRPr="000338DB" w:rsidRDefault="002B0B20" w:rsidP="003B05F0">
            <w:pPr>
              <w:autoSpaceDE w:val="0"/>
              <w:autoSpaceDN w:val="0"/>
              <w:ind w:left="113" w:right="113"/>
              <w:jc w:val="center"/>
              <w:rPr>
                <w:sz w:val="14"/>
                <w:szCs w:val="14"/>
              </w:rPr>
            </w:pPr>
            <w:r w:rsidRPr="000338DB">
              <w:rPr>
                <w:sz w:val="14"/>
                <w:szCs w:val="14"/>
              </w:rPr>
              <w:t>кошти небюджетних джерел</w:t>
            </w:r>
          </w:p>
        </w:tc>
        <w:tc>
          <w:tcPr>
            <w:tcW w:w="477" w:type="dxa"/>
            <w:tcBorders>
              <w:top w:val="single" w:sz="4" w:space="0" w:color="auto"/>
              <w:left w:val="single" w:sz="4" w:space="0" w:color="auto"/>
              <w:bottom w:val="single" w:sz="4" w:space="0" w:color="auto"/>
              <w:right w:val="single" w:sz="4" w:space="0" w:color="auto"/>
            </w:tcBorders>
            <w:textDirection w:val="btLr"/>
            <w:vAlign w:val="center"/>
          </w:tcPr>
          <w:p w:rsidR="002B0B20" w:rsidRPr="000338DB" w:rsidRDefault="002B0B20" w:rsidP="003B05F0">
            <w:pPr>
              <w:autoSpaceDE w:val="0"/>
              <w:autoSpaceDN w:val="0"/>
              <w:ind w:left="113" w:right="113"/>
              <w:jc w:val="center"/>
              <w:rPr>
                <w:sz w:val="14"/>
                <w:szCs w:val="14"/>
              </w:rPr>
            </w:pPr>
            <w:r w:rsidRPr="000338DB">
              <w:rPr>
                <w:sz w:val="14"/>
                <w:szCs w:val="14"/>
              </w:rPr>
              <w:t>довідково: державний бюджет</w:t>
            </w:r>
          </w:p>
        </w:tc>
        <w:tc>
          <w:tcPr>
            <w:tcW w:w="715" w:type="dxa"/>
            <w:tcBorders>
              <w:left w:val="single" w:sz="4" w:space="0" w:color="auto"/>
              <w:bottom w:val="single" w:sz="4" w:space="0" w:color="auto"/>
              <w:right w:val="single" w:sz="4" w:space="0" w:color="auto"/>
            </w:tcBorders>
            <w:textDirection w:val="btLr"/>
            <w:vAlign w:val="center"/>
          </w:tcPr>
          <w:p w:rsidR="002B0B20" w:rsidRPr="000338DB" w:rsidRDefault="003B05F0" w:rsidP="003B05F0">
            <w:pPr>
              <w:autoSpaceDE w:val="0"/>
              <w:autoSpaceDN w:val="0"/>
              <w:ind w:left="113" w:right="113"/>
              <w:jc w:val="center"/>
              <w:rPr>
                <w:sz w:val="14"/>
                <w:szCs w:val="14"/>
              </w:rPr>
            </w:pPr>
            <w:r>
              <w:rPr>
                <w:sz w:val="14"/>
                <w:szCs w:val="14"/>
              </w:rPr>
              <w:t>Усього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B0B20" w:rsidRPr="000338DB" w:rsidRDefault="002B0B20" w:rsidP="003B05F0">
            <w:pPr>
              <w:autoSpaceDE w:val="0"/>
              <w:autoSpaceDN w:val="0"/>
              <w:ind w:left="113" w:right="113"/>
              <w:jc w:val="center"/>
              <w:rPr>
                <w:sz w:val="14"/>
                <w:szCs w:val="14"/>
              </w:rPr>
            </w:pPr>
            <w:r w:rsidRPr="000338DB">
              <w:rPr>
                <w:sz w:val="14"/>
                <w:szCs w:val="14"/>
              </w:rPr>
              <w:t>обласний бюджет</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2B0B20" w:rsidRPr="000338DB" w:rsidRDefault="002B0B20" w:rsidP="003B05F0">
            <w:pPr>
              <w:autoSpaceDE w:val="0"/>
              <w:autoSpaceDN w:val="0"/>
              <w:ind w:left="113" w:right="113"/>
              <w:jc w:val="center"/>
              <w:rPr>
                <w:sz w:val="14"/>
                <w:szCs w:val="14"/>
              </w:rPr>
            </w:pPr>
            <w:r w:rsidRPr="000338DB">
              <w:rPr>
                <w:sz w:val="14"/>
                <w:szCs w:val="14"/>
              </w:rPr>
              <w:t>районний, міський (міст обласного підпорядкування) бюджети</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2B0B20" w:rsidRPr="000338DB" w:rsidRDefault="002B0B20" w:rsidP="003B05F0">
            <w:pPr>
              <w:autoSpaceDE w:val="0"/>
              <w:autoSpaceDN w:val="0"/>
              <w:ind w:left="113" w:right="113"/>
              <w:jc w:val="center"/>
              <w:rPr>
                <w:sz w:val="14"/>
                <w:szCs w:val="14"/>
              </w:rPr>
            </w:pPr>
            <w:r w:rsidRPr="000338DB">
              <w:rPr>
                <w:sz w:val="14"/>
                <w:szCs w:val="14"/>
              </w:rPr>
              <w:t xml:space="preserve">бюджети сіл, селищ, міст районного підпорядкування </w:t>
            </w:r>
            <w:r w:rsidRPr="000338DB">
              <w:rPr>
                <w:sz w:val="14"/>
                <w:szCs w:val="14"/>
              </w:rPr>
              <w:br/>
              <w:t>(в т.ч. об’єднаних територіальних громад)</w:t>
            </w:r>
          </w:p>
        </w:tc>
        <w:tc>
          <w:tcPr>
            <w:tcW w:w="569" w:type="dxa"/>
            <w:tcBorders>
              <w:top w:val="single" w:sz="4" w:space="0" w:color="auto"/>
              <w:left w:val="single" w:sz="4" w:space="0" w:color="auto"/>
              <w:bottom w:val="single" w:sz="4" w:space="0" w:color="auto"/>
              <w:right w:val="single" w:sz="4" w:space="0" w:color="auto"/>
            </w:tcBorders>
            <w:textDirection w:val="btLr"/>
            <w:vAlign w:val="center"/>
          </w:tcPr>
          <w:p w:rsidR="002B0B20" w:rsidRPr="000338DB" w:rsidRDefault="002B0B20" w:rsidP="003B05F0">
            <w:pPr>
              <w:autoSpaceDE w:val="0"/>
              <w:autoSpaceDN w:val="0"/>
              <w:ind w:left="113" w:right="113"/>
              <w:jc w:val="center"/>
              <w:rPr>
                <w:sz w:val="14"/>
                <w:szCs w:val="14"/>
              </w:rPr>
            </w:pPr>
            <w:r w:rsidRPr="000338DB">
              <w:rPr>
                <w:sz w:val="14"/>
                <w:szCs w:val="14"/>
              </w:rPr>
              <w:t>кошти небюджетних джерел</w:t>
            </w:r>
          </w:p>
        </w:tc>
        <w:tc>
          <w:tcPr>
            <w:tcW w:w="569" w:type="dxa"/>
            <w:tcBorders>
              <w:top w:val="single" w:sz="4" w:space="0" w:color="auto"/>
              <w:left w:val="single" w:sz="4" w:space="0" w:color="auto"/>
              <w:bottom w:val="single" w:sz="4" w:space="0" w:color="auto"/>
              <w:right w:val="single" w:sz="4" w:space="0" w:color="auto"/>
            </w:tcBorders>
            <w:textDirection w:val="btLr"/>
            <w:vAlign w:val="center"/>
          </w:tcPr>
          <w:p w:rsidR="002B0B20" w:rsidRPr="000338DB" w:rsidRDefault="002B0B20" w:rsidP="003B05F0">
            <w:pPr>
              <w:autoSpaceDE w:val="0"/>
              <w:autoSpaceDN w:val="0"/>
              <w:ind w:left="113" w:right="113"/>
              <w:jc w:val="center"/>
              <w:rPr>
                <w:sz w:val="14"/>
                <w:szCs w:val="14"/>
              </w:rPr>
            </w:pPr>
            <w:r w:rsidRPr="000338DB">
              <w:rPr>
                <w:sz w:val="14"/>
                <w:szCs w:val="14"/>
              </w:rPr>
              <w:t>довідково: державний бюджет</w:t>
            </w:r>
          </w:p>
        </w:tc>
        <w:tc>
          <w:tcPr>
            <w:tcW w:w="3688" w:type="dxa"/>
            <w:tcBorders>
              <w:top w:val="single" w:sz="4" w:space="0" w:color="auto"/>
              <w:left w:val="single" w:sz="4" w:space="0" w:color="auto"/>
              <w:bottom w:val="single" w:sz="4" w:space="0" w:color="auto"/>
              <w:right w:val="single" w:sz="4" w:space="0" w:color="auto"/>
            </w:tcBorders>
            <w:vAlign w:val="center"/>
          </w:tcPr>
          <w:p w:rsidR="002B0B20" w:rsidRPr="000338DB" w:rsidRDefault="002B0B20" w:rsidP="003B05F0">
            <w:pPr>
              <w:jc w:val="center"/>
              <w:rPr>
                <w:spacing w:val="-4"/>
                <w:sz w:val="18"/>
                <w:szCs w:val="18"/>
              </w:rPr>
            </w:pPr>
          </w:p>
        </w:tc>
      </w:tr>
      <w:tr w:rsidR="00963628" w:rsidRPr="000338DB" w:rsidTr="00963628">
        <w:trPr>
          <w:cantSplit/>
          <w:trHeight w:val="193"/>
        </w:trPr>
        <w:tc>
          <w:tcPr>
            <w:tcW w:w="448" w:type="dxa"/>
            <w:tcBorders>
              <w:top w:val="single" w:sz="4" w:space="0" w:color="auto"/>
              <w:left w:val="single" w:sz="4" w:space="0" w:color="auto"/>
              <w:bottom w:val="single" w:sz="4" w:space="0" w:color="auto"/>
              <w:right w:val="single" w:sz="4" w:space="0" w:color="auto"/>
            </w:tcBorders>
          </w:tcPr>
          <w:p w:rsidR="004E15AF" w:rsidRPr="000338DB" w:rsidRDefault="004E15AF" w:rsidP="008A5A39">
            <w:r>
              <w:t>1.</w:t>
            </w:r>
          </w:p>
        </w:tc>
        <w:tc>
          <w:tcPr>
            <w:tcW w:w="1842" w:type="dxa"/>
            <w:tcBorders>
              <w:top w:val="single" w:sz="4" w:space="0" w:color="auto"/>
              <w:left w:val="single" w:sz="4" w:space="0" w:color="auto"/>
              <w:bottom w:val="single" w:sz="4" w:space="0" w:color="auto"/>
              <w:right w:val="single" w:sz="4" w:space="0" w:color="auto"/>
            </w:tcBorders>
          </w:tcPr>
          <w:p w:rsidR="004E15AF" w:rsidRPr="000338DB" w:rsidRDefault="004E15AF" w:rsidP="008A5A39">
            <w:pPr>
              <w:jc w:val="both"/>
              <w:rPr>
                <w:spacing w:val="-4"/>
                <w:sz w:val="18"/>
                <w:szCs w:val="18"/>
              </w:rPr>
            </w:pPr>
            <w:r>
              <w:rPr>
                <w:spacing w:val="-4"/>
                <w:sz w:val="18"/>
                <w:szCs w:val="18"/>
              </w:rPr>
              <w:t xml:space="preserve">Інвестиційна діяльність </w:t>
            </w:r>
          </w:p>
        </w:tc>
        <w:tc>
          <w:tcPr>
            <w:tcW w:w="1230" w:type="dxa"/>
            <w:vMerge w:val="restart"/>
            <w:tcBorders>
              <w:top w:val="single" w:sz="4" w:space="0" w:color="auto"/>
              <w:left w:val="single" w:sz="4" w:space="0" w:color="auto"/>
              <w:right w:val="single" w:sz="4" w:space="0" w:color="auto"/>
            </w:tcBorders>
            <w:shd w:val="clear" w:color="auto" w:fill="auto"/>
            <w:vAlign w:val="center"/>
          </w:tcPr>
          <w:p w:rsidR="004E15AF" w:rsidRPr="000338DB" w:rsidRDefault="004E15AF" w:rsidP="004E15AF">
            <w:pPr>
              <w:autoSpaceDE w:val="0"/>
              <w:autoSpaceDN w:val="0"/>
              <w:jc w:val="center"/>
              <w:rPr>
                <w:spacing w:val="-4"/>
                <w:sz w:val="18"/>
                <w:szCs w:val="18"/>
              </w:rPr>
            </w:pPr>
            <w:r w:rsidRPr="000338DB">
              <w:rPr>
                <w:spacing w:val="-4"/>
                <w:sz w:val="18"/>
                <w:szCs w:val="18"/>
              </w:rPr>
              <w:t>Департамент економічног</w:t>
            </w:r>
            <w:r>
              <w:rPr>
                <w:spacing w:val="-4"/>
                <w:sz w:val="18"/>
                <w:szCs w:val="18"/>
              </w:rPr>
              <w:t>о розвитку облдержадміністрації</w:t>
            </w:r>
          </w:p>
          <w:p w:rsidR="004E15AF" w:rsidRPr="000338DB" w:rsidRDefault="004E15AF" w:rsidP="004E15AF">
            <w:pPr>
              <w:autoSpaceDE w:val="0"/>
              <w:autoSpaceDN w:val="0"/>
              <w:jc w:val="center"/>
              <w:rPr>
                <w:spacing w:val="-4"/>
                <w:sz w:val="18"/>
                <w:szCs w:val="18"/>
              </w:rPr>
            </w:pPr>
            <w:r>
              <w:rPr>
                <w:spacing w:val="-4"/>
                <w:sz w:val="18"/>
                <w:szCs w:val="18"/>
              </w:rPr>
              <w:t>2022 рік</w:t>
            </w:r>
          </w:p>
        </w:tc>
        <w:tc>
          <w:tcPr>
            <w:tcW w:w="522" w:type="dxa"/>
            <w:tcBorders>
              <w:top w:val="single" w:sz="4" w:space="0" w:color="auto"/>
              <w:left w:val="single" w:sz="4" w:space="0" w:color="auto"/>
              <w:bottom w:val="single" w:sz="4" w:space="0" w:color="auto"/>
              <w:right w:val="single" w:sz="4" w:space="0" w:color="auto"/>
            </w:tcBorders>
          </w:tcPr>
          <w:p w:rsidR="004E15AF" w:rsidRPr="000338DB" w:rsidRDefault="004E15AF" w:rsidP="008A5A39">
            <w:pPr>
              <w:ind w:left="-108" w:right="-144"/>
              <w:jc w:val="center"/>
              <w:rPr>
                <w:sz w:val="18"/>
                <w:szCs w:val="18"/>
              </w:rPr>
            </w:pPr>
            <w:r>
              <w:rPr>
                <w:sz w:val="18"/>
                <w:szCs w:val="18"/>
              </w:rPr>
              <w:t>250,0</w:t>
            </w:r>
          </w:p>
        </w:tc>
        <w:tc>
          <w:tcPr>
            <w:tcW w:w="567" w:type="dxa"/>
            <w:tcBorders>
              <w:top w:val="single" w:sz="4" w:space="0" w:color="auto"/>
              <w:left w:val="single" w:sz="4" w:space="0" w:color="auto"/>
              <w:bottom w:val="single" w:sz="4" w:space="0" w:color="auto"/>
              <w:right w:val="single" w:sz="4" w:space="0" w:color="auto"/>
            </w:tcBorders>
          </w:tcPr>
          <w:p w:rsidR="004E15AF" w:rsidRPr="000338DB" w:rsidRDefault="004E15AF" w:rsidP="008A5A39">
            <w:pPr>
              <w:autoSpaceDE w:val="0"/>
              <w:autoSpaceDN w:val="0"/>
              <w:ind w:left="-108" w:right="-108"/>
              <w:jc w:val="center"/>
              <w:rPr>
                <w:sz w:val="18"/>
                <w:szCs w:val="18"/>
              </w:rPr>
            </w:pPr>
            <w:r>
              <w:rPr>
                <w:sz w:val="18"/>
                <w:szCs w:val="18"/>
              </w:rPr>
              <w:t>250,0</w:t>
            </w:r>
          </w:p>
        </w:tc>
        <w:tc>
          <w:tcPr>
            <w:tcW w:w="663" w:type="dxa"/>
            <w:tcBorders>
              <w:top w:val="single" w:sz="4" w:space="0" w:color="auto"/>
              <w:left w:val="single" w:sz="4" w:space="0" w:color="auto"/>
              <w:bottom w:val="single" w:sz="4" w:space="0" w:color="auto"/>
              <w:right w:val="single" w:sz="4" w:space="0" w:color="auto"/>
            </w:tcBorders>
          </w:tcPr>
          <w:p w:rsidR="004E15AF" w:rsidRPr="000338DB" w:rsidRDefault="004E15AF" w:rsidP="008A5A39">
            <w:pPr>
              <w:autoSpaceDE w:val="0"/>
              <w:autoSpaceDN w:val="0"/>
              <w:ind w:left="-108"/>
              <w:jc w:val="center"/>
              <w:rPr>
                <w:sz w:val="18"/>
                <w:szCs w:val="18"/>
              </w:rPr>
            </w:pPr>
            <w:r w:rsidRPr="000338DB">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4E15AF" w:rsidRPr="000338DB" w:rsidRDefault="004E15AF" w:rsidP="008A5A39">
            <w:pPr>
              <w:autoSpaceDE w:val="0"/>
              <w:autoSpaceDN w:val="0"/>
              <w:ind w:left="-108"/>
              <w:jc w:val="center"/>
              <w:rPr>
                <w:sz w:val="18"/>
                <w:szCs w:val="18"/>
              </w:rPr>
            </w:pPr>
            <w:r w:rsidRPr="000338DB">
              <w:rPr>
                <w:sz w:val="18"/>
                <w:szCs w:val="18"/>
              </w:rPr>
              <w:t>-</w:t>
            </w:r>
          </w:p>
        </w:tc>
        <w:tc>
          <w:tcPr>
            <w:tcW w:w="474" w:type="dxa"/>
            <w:tcBorders>
              <w:top w:val="single" w:sz="4" w:space="0" w:color="auto"/>
              <w:left w:val="single" w:sz="4" w:space="0" w:color="auto"/>
              <w:bottom w:val="single" w:sz="4" w:space="0" w:color="auto"/>
              <w:right w:val="single" w:sz="4" w:space="0" w:color="auto"/>
            </w:tcBorders>
          </w:tcPr>
          <w:p w:rsidR="004E15AF" w:rsidRPr="000338DB" w:rsidRDefault="004E15AF" w:rsidP="008A5A39">
            <w:pPr>
              <w:autoSpaceDE w:val="0"/>
              <w:autoSpaceDN w:val="0"/>
              <w:ind w:left="-108"/>
              <w:jc w:val="center"/>
              <w:rPr>
                <w:sz w:val="18"/>
                <w:szCs w:val="18"/>
              </w:rPr>
            </w:pPr>
            <w:r w:rsidRPr="000338DB">
              <w:rPr>
                <w:sz w:val="18"/>
                <w:szCs w:val="18"/>
              </w:rPr>
              <w:t>-</w:t>
            </w:r>
          </w:p>
        </w:tc>
        <w:tc>
          <w:tcPr>
            <w:tcW w:w="477" w:type="dxa"/>
            <w:tcBorders>
              <w:top w:val="single" w:sz="4" w:space="0" w:color="auto"/>
              <w:left w:val="single" w:sz="4" w:space="0" w:color="auto"/>
              <w:bottom w:val="single" w:sz="4" w:space="0" w:color="auto"/>
              <w:right w:val="single" w:sz="4" w:space="0" w:color="auto"/>
            </w:tcBorders>
          </w:tcPr>
          <w:p w:rsidR="004E15AF" w:rsidRPr="000338DB" w:rsidRDefault="004E15AF" w:rsidP="008A5A39">
            <w:pPr>
              <w:autoSpaceDE w:val="0"/>
              <w:autoSpaceDN w:val="0"/>
              <w:ind w:left="-108"/>
              <w:jc w:val="center"/>
              <w:rPr>
                <w:sz w:val="18"/>
                <w:szCs w:val="18"/>
              </w:rPr>
            </w:pPr>
            <w:r w:rsidRPr="000338DB">
              <w:rPr>
                <w:sz w:val="18"/>
                <w:szCs w:val="18"/>
              </w:rPr>
              <w:t>-</w:t>
            </w:r>
          </w:p>
        </w:tc>
        <w:tc>
          <w:tcPr>
            <w:tcW w:w="715" w:type="dxa"/>
            <w:tcBorders>
              <w:top w:val="single" w:sz="4" w:space="0" w:color="auto"/>
              <w:left w:val="single" w:sz="4" w:space="0" w:color="auto"/>
              <w:bottom w:val="single" w:sz="4" w:space="0" w:color="auto"/>
              <w:right w:val="single" w:sz="4" w:space="0" w:color="auto"/>
            </w:tcBorders>
          </w:tcPr>
          <w:p w:rsidR="004E15AF" w:rsidRPr="000338DB" w:rsidRDefault="004E15AF" w:rsidP="008A5A39">
            <w:pPr>
              <w:autoSpaceDE w:val="0"/>
              <w:autoSpaceDN w:val="0"/>
              <w:ind w:left="-108"/>
              <w:jc w:val="center"/>
              <w:rPr>
                <w:sz w:val="18"/>
                <w:szCs w:val="18"/>
              </w:rPr>
            </w:pPr>
            <w:r w:rsidRPr="000338DB">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4E15AF" w:rsidRPr="000338DB" w:rsidRDefault="004E15AF" w:rsidP="008A5A39">
            <w:pPr>
              <w:autoSpaceDE w:val="0"/>
              <w:autoSpaceDN w:val="0"/>
              <w:ind w:left="-108"/>
              <w:jc w:val="center"/>
              <w:rPr>
                <w:sz w:val="18"/>
                <w:szCs w:val="18"/>
              </w:rPr>
            </w:pPr>
            <w:r w:rsidRPr="000338DB">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4E15AF" w:rsidRPr="000338DB" w:rsidRDefault="004E15AF" w:rsidP="008A5A39">
            <w:pPr>
              <w:autoSpaceDE w:val="0"/>
              <w:autoSpaceDN w:val="0"/>
              <w:ind w:left="-108"/>
              <w:jc w:val="center"/>
              <w:rPr>
                <w:sz w:val="18"/>
                <w:szCs w:val="18"/>
              </w:rPr>
            </w:pPr>
            <w:r w:rsidRPr="000338DB">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4E15AF" w:rsidRPr="000338DB" w:rsidRDefault="004E15AF" w:rsidP="008A5A39">
            <w:pPr>
              <w:autoSpaceDE w:val="0"/>
              <w:autoSpaceDN w:val="0"/>
              <w:ind w:left="-108"/>
              <w:jc w:val="center"/>
              <w:rPr>
                <w:sz w:val="18"/>
                <w:szCs w:val="18"/>
              </w:rPr>
            </w:pPr>
            <w:r w:rsidRPr="000338DB">
              <w:rPr>
                <w:sz w:val="18"/>
                <w:szCs w:val="18"/>
              </w:rPr>
              <w:t>-</w:t>
            </w:r>
          </w:p>
        </w:tc>
        <w:tc>
          <w:tcPr>
            <w:tcW w:w="569" w:type="dxa"/>
            <w:tcBorders>
              <w:top w:val="single" w:sz="4" w:space="0" w:color="auto"/>
              <w:left w:val="single" w:sz="4" w:space="0" w:color="auto"/>
              <w:bottom w:val="single" w:sz="4" w:space="0" w:color="auto"/>
              <w:right w:val="single" w:sz="4" w:space="0" w:color="auto"/>
            </w:tcBorders>
          </w:tcPr>
          <w:p w:rsidR="004E15AF" w:rsidRPr="000338DB" w:rsidRDefault="004E15AF" w:rsidP="008A5A39">
            <w:pPr>
              <w:autoSpaceDE w:val="0"/>
              <w:autoSpaceDN w:val="0"/>
              <w:ind w:left="-108"/>
              <w:jc w:val="center"/>
              <w:rPr>
                <w:sz w:val="18"/>
                <w:szCs w:val="18"/>
              </w:rPr>
            </w:pPr>
            <w:r w:rsidRPr="000338DB">
              <w:rPr>
                <w:sz w:val="18"/>
                <w:szCs w:val="18"/>
              </w:rPr>
              <w:t>-</w:t>
            </w:r>
          </w:p>
        </w:tc>
        <w:tc>
          <w:tcPr>
            <w:tcW w:w="569" w:type="dxa"/>
            <w:tcBorders>
              <w:top w:val="single" w:sz="4" w:space="0" w:color="auto"/>
              <w:left w:val="single" w:sz="4" w:space="0" w:color="auto"/>
              <w:bottom w:val="single" w:sz="4" w:space="0" w:color="auto"/>
              <w:right w:val="single" w:sz="4" w:space="0" w:color="auto"/>
            </w:tcBorders>
          </w:tcPr>
          <w:p w:rsidR="004E15AF" w:rsidRPr="000338DB" w:rsidRDefault="004E15AF" w:rsidP="008A5A39">
            <w:pPr>
              <w:autoSpaceDE w:val="0"/>
              <w:autoSpaceDN w:val="0"/>
              <w:ind w:left="-108"/>
              <w:jc w:val="center"/>
              <w:rPr>
                <w:sz w:val="18"/>
                <w:szCs w:val="18"/>
              </w:rPr>
            </w:pPr>
            <w:r w:rsidRPr="000338DB">
              <w:rPr>
                <w:sz w:val="18"/>
                <w:szCs w:val="18"/>
              </w:rPr>
              <w:t>-</w:t>
            </w:r>
          </w:p>
        </w:tc>
        <w:tc>
          <w:tcPr>
            <w:tcW w:w="3688" w:type="dxa"/>
            <w:vMerge w:val="restart"/>
            <w:tcBorders>
              <w:top w:val="single" w:sz="4" w:space="0" w:color="auto"/>
              <w:left w:val="single" w:sz="4" w:space="0" w:color="auto"/>
              <w:right w:val="single" w:sz="4" w:space="0" w:color="auto"/>
            </w:tcBorders>
          </w:tcPr>
          <w:p w:rsidR="004E15AF" w:rsidRPr="004E15AF" w:rsidRDefault="004E15AF" w:rsidP="004E15AF">
            <w:pPr>
              <w:overflowPunct w:val="0"/>
              <w:adjustRightInd w:val="0"/>
              <w:ind w:right="-38"/>
              <w:jc w:val="both"/>
              <w:textAlignment w:val="baseline"/>
              <w:rPr>
                <w:spacing w:val="-4"/>
              </w:rPr>
            </w:pPr>
            <w:r w:rsidRPr="004E15AF">
              <w:t xml:space="preserve">Протягом 2022 року фінансування заходів зазначеного напрямку Програми за рахунок місцевого бюджету </w:t>
            </w:r>
            <w:r>
              <w:t>не здійснювалось через обмеження у зв’язку з введенням в Україні  військового стану</w:t>
            </w:r>
            <w:r w:rsidRPr="004E15AF">
              <w:t>.</w:t>
            </w:r>
          </w:p>
        </w:tc>
      </w:tr>
      <w:tr w:rsidR="00963628" w:rsidRPr="000338DB" w:rsidTr="00963628">
        <w:trPr>
          <w:cantSplit/>
          <w:trHeight w:val="179"/>
        </w:trPr>
        <w:tc>
          <w:tcPr>
            <w:tcW w:w="448" w:type="dxa"/>
            <w:tcBorders>
              <w:top w:val="single" w:sz="4" w:space="0" w:color="auto"/>
              <w:left w:val="single" w:sz="4" w:space="0" w:color="auto"/>
              <w:bottom w:val="single" w:sz="4" w:space="0" w:color="auto"/>
              <w:right w:val="single" w:sz="4" w:space="0" w:color="auto"/>
            </w:tcBorders>
          </w:tcPr>
          <w:p w:rsidR="004E15AF" w:rsidRDefault="004E15AF" w:rsidP="008A5A39">
            <w:r>
              <w:t>2.</w:t>
            </w:r>
          </w:p>
        </w:tc>
        <w:tc>
          <w:tcPr>
            <w:tcW w:w="1842" w:type="dxa"/>
            <w:tcBorders>
              <w:top w:val="single" w:sz="4" w:space="0" w:color="auto"/>
              <w:left w:val="single" w:sz="4" w:space="0" w:color="auto"/>
              <w:bottom w:val="single" w:sz="4" w:space="0" w:color="auto"/>
              <w:right w:val="single" w:sz="4" w:space="0" w:color="auto"/>
            </w:tcBorders>
          </w:tcPr>
          <w:p w:rsidR="004E15AF" w:rsidRDefault="004E15AF" w:rsidP="008A5A39">
            <w:pPr>
              <w:jc w:val="both"/>
              <w:rPr>
                <w:spacing w:val="-4"/>
                <w:sz w:val="18"/>
                <w:szCs w:val="18"/>
              </w:rPr>
            </w:pPr>
            <w:r>
              <w:rPr>
                <w:spacing w:val="-4"/>
                <w:sz w:val="18"/>
                <w:szCs w:val="18"/>
              </w:rPr>
              <w:t>Промисловий розвиток</w:t>
            </w:r>
          </w:p>
        </w:tc>
        <w:tc>
          <w:tcPr>
            <w:tcW w:w="1230" w:type="dxa"/>
            <w:vMerge/>
            <w:tcBorders>
              <w:left w:val="single" w:sz="4" w:space="0" w:color="auto"/>
              <w:right w:val="single" w:sz="4" w:space="0" w:color="auto"/>
            </w:tcBorders>
            <w:shd w:val="clear" w:color="auto" w:fill="auto"/>
          </w:tcPr>
          <w:p w:rsidR="004E15AF" w:rsidRPr="000338DB" w:rsidRDefault="004E15AF" w:rsidP="008A5A39">
            <w:pPr>
              <w:autoSpaceDE w:val="0"/>
              <w:autoSpaceDN w:val="0"/>
              <w:jc w:val="center"/>
              <w:rPr>
                <w:spacing w:val="-4"/>
                <w:sz w:val="18"/>
                <w:szCs w:val="18"/>
              </w:rPr>
            </w:pPr>
          </w:p>
        </w:tc>
        <w:tc>
          <w:tcPr>
            <w:tcW w:w="522" w:type="dxa"/>
            <w:tcBorders>
              <w:top w:val="single" w:sz="4" w:space="0" w:color="auto"/>
              <w:left w:val="single" w:sz="4" w:space="0" w:color="auto"/>
              <w:bottom w:val="single" w:sz="4" w:space="0" w:color="auto"/>
              <w:right w:val="single" w:sz="4" w:space="0" w:color="auto"/>
            </w:tcBorders>
          </w:tcPr>
          <w:p w:rsidR="004E15AF" w:rsidRDefault="004E15AF" w:rsidP="008A5A39">
            <w:pPr>
              <w:ind w:left="-108" w:right="-144"/>
              <w:jc w:val="center"/>
              <w:rPr>
                <w:sz w:val="18"/>
                <w:szCs w:val="18"/>
              </w:rPr>
            </w:pPr>
            <w:r>
              <w:rPr>
                <w:sz w:val="18"/>
                <w:szCs w:val="18"/>
              </w:rPr>
              <w:t>55,0</w:t>
            </w:r>
          </w:p>
        </w:tc>
        <w:tc>
          <w:tcPr>
            <w:tcW w:w="567" w:type="dxa"/>
            <w:tcBorders>
              <w:top w:val="single" w:sz="4" w:space="0" w:color="auto"/>
              <w:left w:val="single" w:sz="4" w:space="0" w:color="auto"/>
              <w:bottom w:val="single" w:sz="4" w:space="0" w:color="auto"/>
              <w:right w:val="single" w:sz="4" w:space="0" w:color="auto"/>
            </w:tcBorders>
          </w:tcPr>
          <w:p w:rsidR="004E15AF" w:rsidRDefault="004E15AF" w:rsidP="008A5A39">
            <w:pPr>
              <w:autoSpaceDE w:val="0"/>
              <w:autoSpaceDN w:val="0"/>
              <w:ind w:left="-108" w:right="-108"/>
              <w:jc w:val="center"/>
              <w:rPr>
                <w:sz w:val="18"/>
                <w:szCs w:val="18"/>
              </w:rPr>
            </w:pPr>
            <w:r>
              <w:rPr>
                <w:sz w:val="18"/>
                <w:szCs w:val="18"/>
              </w:rPr>
              <w:t>55,0</w:t>
            </w:r>
          </w:p>
        </w:tc>
        <w:tc>
          <w:tcPr>
            <w:tcW w:w="663" w:type="dxa"/>
            <w:tcBorders>
              <w:top w:val="single" w:sz="4" w:space="0" w:color="auto"/>
              <w:left w:val="single" w:sz="4" w:space="0" w:color="auto"/>
              <w:bottom w:val="single" w:sz="4" w:space="0" w:color="auto"/>
              <w:right w:val="single" w:sz="4" w:space="0" w:color="auto"/>
            </w:tcBorders>
          </w:tcPr>
          <w:p w:rsidR="004E15AF" w:rsidRPr="000338DB" w:rsidRDefault="004E15AF" w:rsidP="008A5A39">
            <w:pPr>
              <w:autoSpaceDE w:val="0"/>
              <w:autoSpaceDN w:val="0"/>
              <w:ind w:left="-108"/>
              <w:jc w:val="center"/>
              <w:rPr>
                <w:sz w:val="18"/>
                <w:szCs w:val="18"/>
              </w:rPr>
            </w:pPr>
            <w:r w:rsidRPr="000338DB">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4E15AF" w:rsidRPr="000338DB" w:rsidRDefault="004E15AF" w:rsidP="008A5A39">
            <w:pPr>
              <w:autoSpaceDE w:val="0"/>
              <w:autoSpaceDN w:val="0"/>
              <w:ind w:left="-108"/>
              <w:jc w:val="center"/>
              <w:rPr>
                <w:sz w:val="18"/>
                <w:szCs w:val="18"/>
              </w:rPr>
            </w:pPr>
            <w:r w:rsidRPr="000338DB">
              <w:rPr>
                <w:sz w:val="18"/>
                <w:szCs w:val="18"/>
              </w:rPr>
              <w:t>-</w:t>
            </w:r>
          </w:p>
        </w:tc>
        <w:tc>
          <w:tcPr>
            <w:tcW w:w="474" w:type="dxa"/>
            <w:tcBorders>
              <w:top w:val="single" w:sz="4" w:space="0" w:color="auto"/>
              <w:left w:val="single" w:sz="4" w:space="0" w:color="auto"/>
              <w:bottom w:val="single" w:sz="4" w:space="0" w:color="auto"/>
              <w:right w:val="single" w:sz="4" w:space="0" w:color="auto"/>
            </w:tcBorders>
          </w:tcPr>
          <w:p w:rsidR="004E15AF" w:rsidRPr="000338DB" w:rsidRDefault="004E15AF" w:rsidP="008A5A39">
            <w:pPr>
              <w:autoSpaceDE w:val="0"/>
              <w:autoSpaceDN w:val="0"/>
              <w:ind w:left="-108"/>
              <w:jc w:val="center"/>
              <w:rPr>
                <w:sz w:val="18"/>
                <w:szCs w:val="18"/>
              </w:rPr>
            </w:pPr>
            <w:r w:rsidRPr="000338DB">
              <w:rPr>
                <w:sz w:val="18"/>
                <w:szCs w:val="18"/>
              </w:rPr>
              <w:t>-</w:t>
            </w:r>
          </w:p>
        </w:tc>
        <w:tc>
          <w:tcPr>
            <w:tcW w:w="477" w:type="dxa"/>
            <w:tcBorders>
              <w:top w:val="single" w:sz="4" w:space="0" w:color="auto"/>
              <w:left w:val="single" w:sz="4" w:space="0" w:color="auto"/>
              <w:bottom w:val="single" w:sz="4" w:space="0" w:color="auto"/>
              <w:right w:val="single" w:sz="4" w:space="0" w:color="auto"/>
            </w:tcBorders>
          </w:tcPr>
          <w:p w:rsidR="004E15AF" w:rsidRPr="000338DB" w:rsidRDefault="004E15AF" w:rsidP="008A5A39">
            <w:pPr>
              <w:autoSpaceDE w:val="0"/>
              <w:autoSpaceDN w:val="0"/>
              <w:ind w:left="-108"/>
              <w:jc w:val="center"/>
              <w:rPr>
                <w:sz w:val="18"/>
                <w:szCs w:val="18"/>
              </w:rPr>
            </w:pPr>
            <w:r w:rsidRPr="000338DB">
              <w:rPr>
                <w:sz w:val="18"/>
                <w:szCs w:val="18"/>
              </w:rPr>
              <w:t>-</w:t>
            </w:r>
          </w:p>
        </w:tc>
        <w:tc>
          <w:tcPr>
            <w:tcW w:w="715" w:type="dxa"/>
            <w:tcBorders>
              <w:top w:val="single" w:sz="4" w:space="0" w:color="auto"/>
              <w:left w:val="single" w:sz="4" w:space="0" w:color="auto"/>
              <w:bottom w:val="single" w:sz="4" w:space="0" w:color="auto"/>
              <w:right w:val="single" w:sz="4" w:space="0" w:color="auto"/>
            </w:tcBorders>
          </w:tcPr>
          <w:p w:rsidR="004E15AF" w:rsidRPr="000338DB" w:rsidRDefault="004E15AF" w:rsidP="008A5A39">
            <w:pPr>
              <w:autoSpaceDE w:val="0"/>
              <w:autoSpaceDN w:val="0"/>
              <w:ind w:left="-108"/>
              <w:jc w:val="center"/>
              <w:rPr>
                <w:sz w:val="18"/>
                <w:szCs w:val="18"/>
              </w:rPr>
            </w:pPr>
            <w:r w:rsidRPr="000338DB">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4E15AF" w:rsidRPr="000338DB" w:rsidRDefault="004E15AF" w:rsidP="008A5A39">
            <w:pPr>
              <w:autoSpaceDE w:val="0"/>
              <w:autoSpaceDN w:val="0"/>
              <w:ind w:left="-108"/>
              <w:jc w:val="center"/>
              <w:rPr>
                <w:sz w:val="18"/>
                <w:szCs w:val="18"/>
              </w:rPr>
            </w:pPr>
            <w:r w:rsidRPr="000338DB">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4E15AF" w:rsidRPr="000338DB" w:rsidRDefault="004E15AF" w:rsidP="008A5A39">
            <w:pPr>
              <w:autoSpaceDE w:val="0"/>
              <w:autoSpaceDN w:val="0"/>
              <w:ind w:left="-108"/>
              <w:jc w:val="center"/>
              <w:rPr>
                <w:sz w:val="18"/>
                <w:szCs w:val="18"/>
              </w:rPr>
            </w:pPr>
            <w:r w:rsidRPr="000338DB">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4E15AF" w:rsidRPr="000338DB" w:rsidRDefault="004E15AF" w:rsidP="008A5A39">
            <w:pPr>
              <w:autoSpaceDE w:val="0"/>
              <w:autoSpaceDN w:val="0"/>
              <w:ind w:left="-108"/>
              <w:jc w:val="center"/>
              <w:rPr>
                <w:sz w:val="18"/>
                <w:szCs w:val="18"/>
              </w:rPr>
            </w:pPr>
            <w:r w:rsidRPr="000338DB">
              <w:rPr>
                <w:sz w:val="18"/>
                <w:szCs w:val="18"/>
              </w:rPr>
              <w:t>-</w:t>
            </w:r>
          </w:p>
        </w:tc>
        <w:tc>
          <w:tcPr>
            <w:tcW w:w="569" w:type="dxa"/>
            <w:tcBorders>
              <w:top w:val="single" w:sz="4" w:space="0" w:color="auto"/>
              <w:left w:val="single" w:sz="4" w:space="0" w:color="auto"/>
              <w:bottom w:val="single" w:sz="4" w:space="0" w:color="auto"/>
              <w:right w:val="single" w:sz="4" w:space="0" w:color="auto"/>
            </w:tcBorders>
          </w:tcPr>
          <w:p w:rsidR="004E15AF" w:rsidRPr="000338DB" w:rsidRDefault="004E15AF" w:rsidP="008A5A39">
            <w:pPr>
              <w:autoSpaceDE w:val="0"/>
              <w:autoSpaceDN w:val="0"/>
              <w:ind w:left="-108"/>
              <w:jc w:val="center"/>
              <w:rPr>
                <w:sz w:val="18"/>
                <w:szCs w:val="18"/>
              </w:rPr>
            </w:pPr>
            <w:r w:rsidRPr="000338DB">
              <w:rPr>
                <w:sz w:val="18"/>
                <w:szCs w:val="18"/>
              </w:rPr>
              <w:t>-</w:t>
            </w:r>
          </w:p>
        </w:tc>
        <w:tc>
          <w:tcPr>
            <w:tcW w:w="569" w:type="dxa"/>
            <w:tcBorders>
              <w:top w:val="single" w:sz="4" w:space="0" w:color="auto"/>
              <w:left w:val="single" w:sz="4" w:space="0" w:color="auto"/>
              <w:bottom w:val="single" w:sz="4" w:space="0" w:color="auto"/>
              <w:right w:val="single" w:sz="4" w:space="0" w:color="auto"/>
            </w:tcBorders>
          </w:tcPr>
          <w:p w:rsidR="004E15AF" w:rsidRPr="000338DB" w:rsidRDefault="004E15AF" w:rsidP="008A5A39">
            <w:pPr>
              <w:autoSpaceDE w:val="0"/>
              <w:autoSpaceDN w:val="0"/>
              <w:ind w:left="-108"/>
              <w:jc w:val="center"/>
              <w:rPr>
                <w:sz w:val="18"/>
                <w:szCs w:val="18"/>
              </w:rPr>
            </w:pPr>
            <w:r w:rsidRPr="000338DB">
              <w:rPr>
                <w:sz w:val="18"/>
                <w:szCs w:val="18"/>
              </w:rPr>
              <w:t>-</w:t>
            </w:r>
          </w:p>
        </w:tc>
        <w:tc>
          <w:tcPr>
            <w:tcW w:w="3688" w:type="dxa"/>
            <w:vMerge/>
            <w:tcBorders>
              <w:left w:val="single" w:sz="4" w:space="0" w:color="auto"/>
              <w:right w:val="single" w:sz="4" w:space="0" w:color="auto"/>
            </w:tcBorders>
          </w:tcPr>
          <w:p w:rsidR="004E15AF" w:rsidRPr="000338DB" w:rsidRDefault="004E15AF" w:rsidP="008A5A39">
            <w:pPr>
              <w:overflowPunct w:val="0"/>
              <w:adjustRightInd w:val="0"/>
              <w:ind w:left="-43" w:right="-38"/>
              <w:jc w:val="both"/>
              <w:textAlignment w:val="baseline"/>
              <w:rPr>
                <w:spacing w:val="-4"/>
                <w:sz w:val="18"/>
                <w:szCs w:val="18"/>
              </w:rPr>
            </w:pPr>
          </w:p>
        </w:tc>
      </w:tr>
      <w:tr w:rsidR="00963628" w:rsidRPr="000338DB" w:rsidTr="00963628">
        <w:trPr>
          <w:cantSplit/>
          <w:trHeight w:val="58"/>
        </w:trPr>
        <w:tc>
          <w:tcPr>
            <w:tcW w:w="448" w:type="dxa"/>
            <w:tcBorders>
              <w:top w:val="single" w:sz="4" w:space="0" w:color="auto"/>
              <w:left w:val="single" w:sz="4" w:space="0" w:color="auto"/>
              <w:bottom w:val="single" w:sz="4" w:space="0" w:color="auto"/>
              <w:right w:val="single" w:sz="4" w:space="0" w:color="auto"/>
            </w:tcBorders>
          </w:tcPr>
          <w:p w:rsidR="004E15AF" w:rsidRPr="000338DB" w:rsidRDefault="004E15AF" w:rsidP="004E15AF">
            <w:r>
              <w:t>3.</w:t>
            </w:r>
          </w:p>
        </w:tc>
        <w:tc>
          <w:tcPr>
            <w:tcW w:w="1842" w:type="dxa"/>
            <w:tcBorders>
              <w:top w:val="single" w:sz="4" w:space="0" w:color="auto"/>
              <w:left w:val="single" w:sz="4" w:space="0" w:color="auto"/>
              <w:bottom w:val="single" w:sz="4" w:space="0" w:color="auto"/>
              <w:right w:val="single" w:sz="4" w:space="0" w:color="auto"/>
            </w:tcBorders>
          </w:tcPr>
          <w:p w:rsidR="004E15AF" w:rsidRPr="000338DB" w:rsidRDefault="004E15AF" w:rsidP="004E15AF">
            <w:pPr>
              <w:jc w:val="both"/>
              <w:rPr>
                <w:spacing w:val="-4"/>
                <w:sz w:val="18"/>
                <w:szCs w:val="18"/>
              </w:rPr>
            </w:pPr>
            <w:r>
              <w:rPr>
                <w:spacing w:val="-4"/>
                <w:sz w:val="18"/>
                <w:szCs w:val="18"/>
              </w:rPr>
              <w:t>Інноваційний розвиток</w:t>
            </w:r>
          </w:p>
        </w:tc>
        <w:tc>
          <w:tcPr>
            <w:tcW w:w="1230" w:type="dxa"/>
            <w:vMerge/>
            <w:tcBorders>
              <w:left w:val="single" w:sz="4" w:space="0" w:color="auto"/>
              <w:right w:val="single" w:sz="4" w:space="0" w:color="auto"/>
            </w:tcBorders>
            <w:shd w:val="clear" w:color="auto" w:fill="auto"/>
          </w:tcPr>
          <w:p w:rsidR="004E15AF" w:rsidRPr="000338DB" w:rsidRDefault="004E15AF" w:rsidP="004E15AF">
            <w:pPr>
              <w:autoSpaceDE w:val="0"/>
              <w:autoSpaceDN w:val="0"/>
              <w:jc w:val="center"/>
              <w:rPr>
                <w:spacing w:val="-4"/>
                <w:sz w:val="18"/>
                <w:szCs w:val="18"/>
              </w:rPr>
            </w:pPr>
          </w:p>
        </w:tc>
        <w:tc>
          <w:tcPr>
            <w:tcW w:w="522" w:type="dxa"/>
            <w:tcBorders>
              <w:top w:val="single" w:sz="4" w:space="0" w:color="auto"/>
              <w:left w:val="single" w:sz="4" w:space="0" w:color="auto"/>
              <w:bottom w:val="single" w:sz="4" w:space="0" w:color="auto"/>
              <w:right w:val="single" w:sz="4" w:space="0" w:color="auto"/>
            </w:tcBorders>
          </w:tcPr>
          <w:p w:rsidR="004E15AF" w:rsidRPr="000338DB" w:rsidRDefault="004E15AF" w:rsidP="004E15AF">
            <w:pPr>
              <w:ind w:left="-108" w:right="-144"/>
              <w:jc w:val="center"/>
              <w:rPr>
                <w:sz w:val="18"/>
                <w:szCs w:val="18"/>
              </w:rPr>
            </w:pPr>
            <w:r>
              <w:rPr>
                <w:sz w:val="18"/>
                <w:szCs w:val="18"/>
              </w:rPr>
              <w:t>200,0</w:t>
            </w:r>
          </w:p>
        </w:tc>
        <w:tc>
          <w:tcPr>
            <w:tcW w:w="567" w:type="dxa"/>
            <w:tcBorders>
              <w:top w:val="single" w:sz="4" w:space="0" w:color="auto"/>
              <w:left w:val="single" w:sz="4" w:space="0" w:color="auto"/>
              <w:bottom w:val="single" w:sz="4" w:space="0" w:color="auto"/>
              <w:right w:val="single" w:sz="4" w:space="0" w:color="auto"/>
            </w:tcBorders>
          </w:tcPr>
          <w:p w:rsidR="004E15AF" w:rsidRPr="000338DB" w:rsidRDefault="004E15AF" w:rsidP="004E15AF">
            <w:pPr>
              <w:ind w:left="-108" w:right="-144"/>
              <w:jc w:val="center"/>
              <w:rPr>
                <w:sz w:val="18"/>
                <w:szCs w:val="18"/>
              </w:rPr>
            </w:pPr>
            <w:r>
              <w:rPr>
                <w:sz w:val="18"/>
                <w:szCs w:val="18"/>
              </w:rPr>
              <w:t>200,0</w:t>
            </w:r>
          </w:p>
        </w:tc>
        <w:tc>
          <w:tcPr>
            <w:tcW w:w="663" w:type="dxa"/>
            <w:tcBorders>
              <w:top w:val="single" w:sz="4" w:space="0" w:color="auto"/>
              <w:left w:val="single" w:sz="4" w:space="0" w:color="auto"/>
              <w:bottom w:val="single" w:sz="4" w:space="0" w:color="auto"/>
              <w:right w:val="single" w:sz="4" w:space="0" w:color="auto"/>
            </w:tcBorders>
          </w:tcPr>
          <w:p w:rsidR="004E15AF" w:rsidRPr="000338DB" w:rsidRDefault="004E15AF" w:rsidP="004E15AF">
            <w:pPr>
              <w:autoSpaceDE w:val="0"/>
              <w:autoSpaceDN w:val="0"/>
              <w:ind w:left="-108"/>
              <w:jc w:val="center"/>
              <w:rPr>
                <w:sz w:val="18"/>
                <w:szCs w:val="18"/>
              </w:rPr>
            </w:pPr>
            <w:r w:rsidRPr="000338DB">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4E15AF" w:rsidRPr="000338DB" w:rsidRDefault="004E15AF" w:rsidP="004E15AF">
            <w:pPr>
              <w:autoSpaceDE w:val="0"/>
              <w:autoSpaceDN w:val="0"/>
              <w:ind w:left="-108"/>
              <w:jc w:val="center"/>
              <w:rPr>
                <w:sz w:val="18"/>
                <w:szCs w:val="18"/>
              </w:rPr>
            </w:pPr>
            <w:r w:rsidRPr="000338DB">
              <w:rPr>
                <w:sz w:val="18"/>
                <w:szCs w:val="18"/>
              </w:rPr>
              <w:t>-</w:t>
            </w:r>
          </w:p>
        </w:tc>
        <w:tc>
          <w:tcPr>
            <w:tcW w:w="474" w:type="dxa"/>
            <w:tcBorders>
              <w:top w:val="single" w:sz="4" w:space="0" w:color="auto"/>
              <w:left w:val="single" w:sz="4" w:space="0" w:color="auto"/>
              <w:bottom w:val="single" w:sz="4" w:space="0" w:color="auto"/>
              <w:right w:val="single" w:sz="4" w:space="0" w:color="auto"/>
            </w:tcBorders>
          </w:tcPr>
          <w:p w:rsidR="004E15AF" w:rsidRPr="000338DB" w:rsidRDefault="004E15AF" w:rsidP="004E15AF">
            <w:pPr>
              <w:autoSpaceDE w:val="0"/>
              <w:autoSpaceDN w:val="0"/>
              <w:ind w:left="-108"/>
              <w:jc w:val="center"/>
              <w:rPr>
                <w:sz w:val="18"/>
                <w:szCs w:val="18"/>
              </w:rPr>
            </w:pPr>
            <w:r w:rsidRPr="000338DB">
              <w:rPr>
                <w:sz w:val="18"/>
                <w:szCs w:val="18"/>
              </w:rPr>
              <w:t>-</w:t>
            </w:r>
          </w:p>
        </w:tc>
        <w:tc>
          <w:tcPr>
            <w:tcW w:w="477" w:type="dxa"/>
            <w:tcBorders>
              <w:top w:val="single" w:sz="4" w:space="0" w:color="auto"/>
              <w:left w:val="single" w:sz="4" w:space="0" w:color="auto"/>
              <w:bottom w:val="single" w:sz="4" w:space="0" w:color="auto"/>
              <w:right w:val="single" w:sz="4" w:space="0" w:color="auto"/>
            </w:tcBorders>
          </w:tcPr>
          <w:p w:rsidR="004E15AF" w:rsidRPr="000338DB" w:rsidRDefault="004E15AF" w:rsidP="004E15AF">
            <w:pPr>
              <w:autoSpaceDE w:val="0"/>
              <w:autoSpaceDN w:val="0"/>
              <w:ind w:left="-108"/>
              <w:jc w:val="center"/>
              <w:rPr>
                <w:sz w:val="18"/>
                <w:szCs w:val="18"/>
              </w:rPr>
            </w:pPr>
            <w:r w:rsidRPr="000338DB">
              <w:rPr>
                <w:sz w:val="18"/>
                <w:szCs w:val="18"/>
              </w:rPr>
              <w:t>-</w:t>
            </w:r>
          </w:p>
        </w:tc>
        <w:tc>
          <w:tcPr>
            <w:tcW w:w="715" w:type="dxa"/>
            <w:tcBorders>
              <w:top w:val="single" w:sz="4" w:space="0" w:color="auto"/>
              <w:left w:val="single" w:sz="4" w:space="0" w:color="auto"/>
              <w:bottom w:val="single" w:sz="4" w:space="0" w:color="auto"/>
              <w:right w:val="single" w:sz="4" w:space="0" w:color="auto"/>
            </w:tcBorders>
          </w:tcPr>
          <w:p w:rsidR="004E15AF" w:rsidRPr="000338DB" w:rsidRDefault="004E15AF" w:rsidP="004E15AF">
            <w:pPr>
              <w:autoSpaceDE w:val="0"/>
              <w:autoSpaceDN w:val="0"/>
              <w:ind w:left="-108"/>
              <w:jc w:val="center"/>
              <w:rPr>
                <w:sz w:val="18"/>
                <w:szCs w:val="18"/>
              </w:rPr>
            </w:pPr>
            <w:r w:rsidRPr="000338DB">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4E15AF" w:rsidRPr="000338DB" w:rsidRDefault="004E15AF" w:rsidP="004E15AF">
            <w:pPr>
              <w:autoSpaceDE w:val="0"/>
              <w:autoSpaceDN w:val="0"/>
              <w:ind w:left="-108"/>
              <w:jc w:val="center"/>
              <w:rPr>
                <w:sz w:val="18"/>
                <w:szCs w:val="18"/>
              </w:rPr>
            </w:pPr>
            <w:r w:rsidRPr="000338DB">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4E15AF" w:rsidRPr="000338DB" w:rsidRDefault="004E15AF" w:rsidP="004E15AF">
            <w:pPr>
              <w:autoSpaceDE w:val="0"/>
              <w:autoSpaceDN w:val="0"/>
              <w:ind w:left="-108"/>
              <w:jc w:val="center"/>
              <w:rPr>
                <w:sz w:val="18"/>
                <w:szCs w:val="18"/>
              </w:rPr>
            </w:pPr>
            <w:r w:rsidRPr="000338DB">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4E15AF" w:rsidRPr="000338DB" w:rsidRDefault="004E15AF" w:rsidP="004E15AF">
            <w:pPr>
              <w:autoSpaceDE w:val="0"/>
              <w:autoSpaceDN w:val="0"/>
              <w:ind w:left="-108"/>
              <w:jc w:val="center"/>
              <w:rPr>
                <w:sz w:val="18"/>
                <w:szCs w:val="18"/>
              </w:rPr>
            </w:pPr>
            <w:r w:rsidRPr="000338DB">
              <w:rPr>
                <w:sz w:val="18"/>
                <w:szCs w:val="18"/>
              </w:rPr>
              <w:t>-</w:t>
            </w:r>
          </w:p>
        </w:tc>
        <w:tc>
          <w:tcPr>
            <w:tcW w:w="569" w:type="dxa"/>
            <w:tcBorders>
              <w:top w:val="single" w:sz="4" w:space="0" w:color="auto"/>
              <w:left w:val="single" w:sz="4" w:space="0" w:color="auto"/>
              <w:bottom w:val="single" w:sz="4" w:space="0" w:color="auto"/>
              <w:right w:val="single" w:sz="4" w:space="0" w:color="auto"/>
            </w:tcBorders>
          </w:tcPr>
          <w:p w:rsidR="004E15AF" w:rsidRPr="000338DB" w:rsidRDefault="004E15AF" w:rsidP="004E15AF">
            <w:pPr>
              <w:autoSpaceDE w:val="0"/>
              <w:autoSpaceDN w:val="0"/>
              <w:ind w:left="-108"/>
              <w:jc w:val="center"/>
              <w:rPr>
                <w:sz w:val="18"/>
                <w:szCs w:val="18"/>
              </w:rPr>
            </w:pPr>
            <w:r w:rsidRPr="000338DB">
              <w:rPr>
                <w:sz w:val="18"/>
                <w:szCs w:val="18"/>
              </w:rPr>
              <w:t>-</w:t>
            </w:r>
          </w:p>
        </w:tc>
        <w:tc>
          <w:tcPr>
            <w:tcW w:w="569" w:type="dxa"/>
            <w:tcBorders>
              <w:top w:val="single" w:sz="4" w:space="0" w:color="auto"/>
              <w:left w:val="single" w:sz="4" w:space="0" w:color="auto"/>
              <w:bottom w:val="single" w:sz="4" w:space="0" w:color="auto"/>
              <w:right w:val="single" w:sz="4" w:space="0" w:color="auto"/>
            </w:tcBorders>
          </w:tcPr>
          <w:p w:rsidR="004E15AF" w:rsidRPr="000338DB" w:rsidRDefault="004E15AF" w:rsidP="004E15AF">
            <w:pPr>
              <w:autoSpaceDE w:val="0"/>
              <w:autoSpaceDN w:val="0"/>
              <w:ind w:left="-108"/>
              <w:jc w:val="center"/>
              <w:rPr>
                <w:sz w:val="18"/>
                <w:szCs w:val="18"/>
              </w:rPr>
            </w:pPr>
            <w:r w:rsidRPr="000338DB">
              <w:rPr>
                <w:sz w:val="18"/>
                <w:szCs w:val="18"/>
              </w:rPr>
              <w:t>-</w:t>
            </w:r>
          </w:p>
        </w:tc>
        <w:tc>
          <w:tcPr>
            <w:tcW w:w="3688" w:type="dxa"/>
            <w:vMerge/>
            <w:tcBorders>
              <w:left w:val="single" w:sz="4" w:space="0" w:color="auto"/>
              <w:right w:val="single" w:sz="4" w:space="0" w:color="auto"/>
            </w:tcBorders>
          </w:tcPr>
          <w:p w:rsidR="004E15AF" w:rsidRPr="000338DB" w:rsidRDefault="004E15AF" w:rsidP="004E15AF">
            <w:pPr>
              <w:overflowPunct w:val="0"/>
              <w:adjustRightInd w:val="0"/>
              <w:ind w:left="-43" w:right="-38"/>
              <w:jc w:val="both"/>
              <w:textAlignment w:val="baseline"/>
              <w:rPr>
                <w:spacing w:val="-4"/>
                <w:sz w:val="18"/>
                <w:szCs w:val="18"/>
              </w:rPr>
            </w:pPr>
          </w:p>
        </w:tc>
      </w:tr>
      <w:tr w:rsidR="00963628" w:rsidRPr="000338DB" w:rsidTr="00963628">
        <w:trPr>
          <w:cantSplit/>
          <w:trHeight w:val="58"/>
        </w:trPr>
        <w:tc>
          <w:tcPr>
            <w:tcW w:w="448" w:type="dxa"/>
            <w:tcBorders>
              <w:top w:val="single" w:sz="4" w:space="0" w:color="auto"/>
              <w:left w:val="single" w:sz="4" w:space="0" w:color="auto"/>
              <w:bottom w:val="single" w:sz="4" w:space="0" w:color="auto"/>
              <w:right w:val="single" w:sz="4" w:space="0" w:color="auto"/>
            </w:tcBorders>
          </w:tcPr>
          <w:p w:rsidR="004E15AF" w:rsidRPr="000338DB" w:rsidRDefault="004E15AF" w:rsidP="004E15AF">
            <w:r>
              <w:t>4.</w:t>
            </w:r>
          </w:p>
        </w:tc>
        <w:tc>
          <w:tcPr>
            <w:tcW w:w="1842" w:type="dxa"/>
            <w:tcBorders>
              <w:top w:val="single" w:sz="4" w:space="0" w:color="auto"/>
              <w:left w:val="single" w:sz="4" w:space="0" w:color="auto"/>
              <w:bottom w:val="single" w:sz="4" w:space="0" w:color="auto"/>
              <w:right w:val="single" w:sz="4" w:space="0" w:color="auto"/>
            </w:tcBorders>
          </w:tcPr>
          <w:p w:rsidR="004E15AF" w:rsidRDefault="004E15AF" w:rsidP="004E15AF">
            <w:pPr>
              <w:jc w:val="both"/>
              <w:rPr>
                <w:spacing w:val="-4"/>
                <w:sz w:val="18"/>
                <w:szCs w:val="18"/>
              </w:rPr>
            </w:pPr>
            <w:r>
              <w:rPr>
                <w:spacing w:val="-4"/>
                <w:sz w:val="18"/>
                <w:szCs w:val="18"/>
              </w:rPr>
              <w:t>Зовнішньоекономічна діяльність</w:t>
            </w:r>
          </w:p>
        </w:tc>
        <w:tc>
          <w:tcPr>
            <w:tcW w:w="1230" w:type="dxa"/>
            <w:vMerge/>
            <w:tcBorders>
              <w:left w:val="single" w:sz="4" w:space="0" w:color="auto"/>
              <w:right w:val="single" w:sz="4" w:space="0" w:color="auto"/>
            </w:tcBorders>
            <w:shd w:val="clear" w:color="auto" w:fill="auto"/>
          </w:tcPr>
          <w:p w:rsidR="004E15AF" w:rsidRPr="000338DB" w:rsidRDefault="004E15AF" w:rsidP="004E15AF">
            <w:pPr>
              <w:autoSpaceDE w:val="0"/>
              <w:autoSpaceDN w:val="0"/>
              <w:jc w:val="center"/>
              <w:rPr>
                <w:spacing w:val="-4"/>
                <w:sz w:val="18"/>
                <w:szCs w:val="18"/>
              </w:rPr>
            </w:pPr>
          </w:p>
        </w:tc>
        <w:tc>
          <w:tcPr>
            <w:tcW w:w="522" w:type="dxa"/>
            <w:tcBorders>
              <w:top w:val="single" w:sz="4" w:space="0" w:color="auto"/>
              <w:left w:val="single" w:sz="4" w:space="0" w:color="auto"/>
              <w:bottom w:val="single" w:sz="4" w:space="0" w:color="auto"/>
              <w:right w:val="single" w:sz="4" w:space="0" w:color="auto"/>
            </w:tcBorders>
          </w:tcPr>
          <w:p w:rsidR="004E15AF" w:rsidRDefault="004E15AF" w:rsidP="004E15AF">
            <w:pPr>
              <w:ind w:left="-108" w:right="-144"/>
              <w:jc w:val="center"/>
              <w:rPr>
                <w:sz w:val="18"/>
                <w:szCs w:val="18"/>
              </w:rPr>
            </w:pPr>
            <w:r>
              <w:rPr>
                <w:sz w:val="18"/>
                <w:szCs w:val="18"/>
              </w:rPr>
              <w:t>120,0</w:t>
            </w:r>
          </w:p>
          <w:p w:rsidR="004E15AF" w:rsidRPr="000338DB" w:rsidRDefault="004E15AF" w:rsidP="004E15AF">
            <w:pPr>
              <w:ind w:left="-108" w:right="-144"/>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4E15AF" w:rsidRDefault="004E15AF" w:rsidP="004E15AF">
            <w:pPr>
              <w:ind w:left="-108" w:right="-144"/>
              <w:jc w:val="center"/>
              <w:rPr>
                <w:sz w:val="18"/>
                <w:szCs w:val="18"/>
              </w:rPr>
            </w:pPr>
            <w:r>
              <w:rPr>
                <w:sz w:val="18"/>
                <w:szCs w:val="18"/>
              </w:rPr>
              <w:t>120,0</w:t>
            </w:r>
          </w:p>
          <w:p w:rsidR="004E15AF" w:rsidRPr="000338DB" w:rsidRDefault="004E15AF" w:rsidP="004E15AF">
            <w:pPr>
              <w:ind w:left="-108" w:right="-144"/>
              <w:jc w:val="center"/>
              <w:rPr>
                <w:sz w:val="18"/>
                <w:szCs w:val="18"/>
              </w:rPr>
            </w:pPr>
          </w:p>
        </w:tc>
        <w:tc>
          <w:tcPr>
            <w:tcW w:w="663" w:type="dxa"/>
            <w:tcBorders>
              <w:top w:val="single" w:sz="4" w:space="0" w:color="auto"/>
              <w:left w:val="single" w:sz="4" w:space="0" w:color="auto"/>
              <w:bottom w:val="single" w:sz="4" w:space="0" w:color="auto"/>
              <w:right w:val="single" w:sz="4" w:space="0" w:color="auto"/>
            </w:tcBorders>
          </w:tcPr>
          <w:p w:rsidR="004E15AF" w:rsidRPr="000338DB" w:rsidRDefault="004E15AF" w:rsidP="004E15AF">
            <w:pPr>
              <w:autoSpaceDE w:val="0"/>
              <w:autoSpaceDN w:val="0"/>
              <w:ind w:left="-108"/>
              <w:jc w:val="center"/>
              <w:rPr>
                <w:sz w:val="18"/>
                <w:szCs w:val="18"/>
              </w:rPr>
            </w:pPr>
            <w:r w:rsidRPr="000338DB">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4E15AF" w:rsidRPr="000338DB" w:rsidRDefault="004E15AF" w:rsidP="004E15AF">
            <w:pPr>
              <w:autoSpaceDE w:val="0"/>
              <w:autoSpaceDN w:val="0"/>
              <w:ind w:left="-108"/>
              <w:jc w:val="center"/>
              <w:rPr>
                <w:sz w:val="18"/>
                <w:szCs w:val="18"/>
              </w:rPr>
            </w:pPr>
            <w:r w:rsidRPr="000338DB">
              <w:rPr>
                <w:sz w:val="18"/>
                <w:szCs w:val="18"/>
              </w:rPr>
              <w:t>-</w:t>
            </w:r>
          </w:p>
        </w:tc>
        <w:tc>
          <w:tcPr>
            <w:tcW w:w="474" w:type="dxa"/>
            <w:tcBorders>
              <w:top w:val="single" w:sz="4" w:space="0" w:color="auto"/>
              <w:left w:val="single" w:sz="4" w:space="0" w:color="auto"/>
              <w:bottom w:val="single" w:sz="4" w:space="0" w:color="auto"/>
              <w:right w:val="single" w:sz="4" w:space="0" w:color="auto"/>
            </w:tcBorders>
          </w:tcPr>
          <w:p w:rsidR="004E15AF" w:rsidRPr="000338DB" w:rsidRDefault="004E15AF" w:rsidP="004E15AF">
            <w:pPr>
              <w:autoSpaceDE w:val="0"/>
              <w:autoSpaceDN w:val="0"/>
              <w:ind w:left="-108"/>
              <w:jc w:val="center"/>
              <w:rPr>
                <w:sz w:val="18"/>
                <w:szCs w:val="18"/>
              </w:rPr>
            </w:pPr>
            <w:r w:rsidRPr="000338DB">
              <w:rPr>
                <w:sz w:val="18"/>
                <w:szCs w:val="18"/>
              </w:rPr>
              <w:t>-</w:t>
            </w:r>
          </w:p>
        </w:tc>
        <w:tc>
          <w:tcPr>
            <w:tcW w:w="477" w:type="dxa"/>
            <w:tcBorders>
              <w:top w:val="single" w:sz="4" w:space="0" w:color="auto"/>
              <w:left w:val="single" w:sz="4" w:space="0" w:color="auto"/>
              <w:bottom w:val="single" w:sz="4" w:space="0" w:color="auto"/>
              <w:right w:val="single" w:sz="4" w:space="0" w:color="auto"/>
            </w:tcBorders>
          </w:tcPr>
          <w:p w:rsidR="004E15AF" w:rsidRPr="000338DB" w:rsidRDefault="004E15AF" w:rsidP="004E15AF">
            <w:pPr>
              <w:autoSpaceDE w:val="0"/>
              <w:autoSpaceDN w:val="0"/>
              <w:ind w:left="-108"/>
              <w:jc w:val="center"/>
              <w:rPr>
                <w:sz w:val="18"/>
                <w:szCs w:val="18"/>
              </w:rPr>
            </w:pPr>
            <w:r w:rsidRPr="000338DB">
              <w:rPr>
                <w:sz w:val="18"/>
                <w:szCs w:val="18"/>
              </w:rPr>
              <w:t>-</w:t>
            </w:r>
          </w:p>
        </w:tc>
        <w:tc>
          <w:tcPr>
            <w:tcW w:w="715" w:type="dxa"/>
            <w:tcBorders>
              <w:top w:val="single" w:sz="4" w:space="0" w:color="auto"/>
              <w:left w:val="single" w:sz="4" w:space="0" w:color="auto"/>
              <w:bottom w:val="single" w:sz="4" w:space="0" w:color="auto"/>
              <w:right w:val="single" w:sz="4" w:space="0" w:color="auto"/>
            </w:tcBorders>
          </w:tcPr>
          <w:p w:rsidR="004E15AF" w:rsidRPr="000338DB" w:rsidRDefault="004E15AF" w:rsidP="004E15AF">
            <w:pPr>
              <w:autoSpaceDE w:val="0"/>
              <w:autoSpaceDN w:val="0"/>
              <w:ind w:left="-108"/>
              <w:jc w:val="center"/>
              <w:rPr>
                <w:sz w:val="18"/>
                <w:szCs w:val="18"/>
              </w:rPr>
            </w:pPr>
            <w:r w:rsidRPr="000338DB">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4E15AF" w:rsidRPr="000338DB" w:rsidRDefault="004E15AF" w:rsidP="004E15AF">
            <w:pPr>
              <w:autoSpaceDE w:val="0"/>
              <w:autoSpaceDN w:val="0"/>
              <w:ind w:left="-108"/>
              <w:jc w:val="center"/>
              <w:rPr>
                <w:sz w:val="18"/>
                <w:szCs w:val="18"/>
              </w:rPr>
            </w:pPr>
            <w:r w:rsidRPr="000338DB">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4E15AF" w:rsidRPr="000338DB" w:rsidRDefault="004E15AF" w:rsidP="004E15AF">
            <w:pPr>
              <w:autoSpaceDE w:val="0"/>
              <w:autoSpaceDN w:val="0"/>
              <w:ind w:left="-108"/>
              <w:jc w:val="center"/>
              <w:rPr>
                <w:sz w:val="18"/>
                <w:szCs w:val="18"/>
              </w:rPr>
            </w:pPr>
            <w:r w:rsidRPr="000338DB">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4E15AF" w:rsidRPr="000338DB" w:rsidRDefault="004E15AF" w:rsidP="004E15AF">
            <w:pPr>
              <w:autoSpaceDE w:val="0"/>
              <w:autoSpaceDN w:val="0"/>
              <w:ind w:left="-108"/>
              <w:jc w:val="center"/>
              <w:rPr>
                <w:sz w:val="18"/>
                <w:szCs w:val="18"/>
              </w:rPr>
            </w:pPr>
            <w:r w:rsidRPr="000338DB">
              <w:rPr>
                <w:sz w:val="18"/>
                <w:szCs w:val="18"/>
              </w:rPr>
              <w:t>-</w:t>
            </w:r>
          </w:p>
        </w:tc>
        <w:tc>
          <w:tcPr>
            <w:tcW w:w="569" w:type="dxa"/>
            <w:tcBorders>
              <w:top w:val="single" w:sz="4" w:space="0" w:color="auto"/>
              <w:left w:val="single" w:sz="4" w:space="0" w:color="auto"/>
              <w:bottom w:val="single" w:sz="4" w:space="0" w:color="auto"/>
              <w:right w:val="single" w:sz="4" w:space="0" w:color="auto"/>
            </w:tcBorders>
          </w:tcPr>
          <w:p w:rsidR="004E15AF" w:rsidRPr="000338DB" w:rsidRDefault="004E15AF" w:rsidP="004E15AF">
            <w:pPr>
              <w:autoSpaceDE w:val="0"/>
              <w:autoSpaceDN w:val="0"/>
              <w:ind w:left="-108"/>
              <w:jc w:val="center"/>
              <w:rPr>
                <w:sz w:val="18"/>
                <w:szCs w:val="18"/>
              </w:rPr>
            </w:pPr>
            <w:r w:rsidRPr="000338DB">
              <w:rPr>
                <w:sz w:val="18"/>
                <w:szCs w:val="18"/>
              </w:rPr>
              <w:t>-</w:t>
            </w:r>
          </w:p>
        </w:tc>
        <w:tc>
          <w:tcPr>
            <w:tcW w:w="569" w:type="dxa"/>
            <w:tcBorders>
              <w:top w:val="single" w:sz="4" w:space="0" w:color="auto"/>
              <w:left w:val="single" w:sz="4" w:space="0" w:color="auto"/>
              <w:bottom w:val="single" w:sz="4" w:space="0" w:color="auto"/>
              <w:right w:val="single" w:sz="4" w:space="0" w:color="auto"/>
            </w:tcBorders>
          </w:tcPr>
          <w:p w:rsidR="004E15AF" w:rsidRPr="000338DB" w:rsidRDefault="004E15AF" w:rsidP="004E15AF">
            <w:pPr>
              <w:autoSpaceDE w:val="0"/>
              <w:autoSpaceDN w:val="0"/>
              <w:ind w:left="-108"/>
              <w:jc w:val="center"/>
              <w:rPr>
                <w:sz w:val="18"/>
                <w:szCs w:val="18"/>
              </w:rPr>
            </w:pPr>
            <w:r w:rsidRPr="000338DB">
              <w:rPr>
                <w:sz w:val="18"/>
                <w:szCs w:val="18"/>
              </w:rPr>
              <w:t>-</w:t>
            </w:r>
          </w:p>
        </w:tc>
        <w:tc>
          <w:tcPr>
            <w:tcW w:w="3688" w:type="dxa"/>
            <w:vMerge/>
            <w:tcBorders>
              <w:left w:val="single" w:sz="4" w:space="0" w:color="auto"/>
              <w:bottom w:val="single" w:sz="4" w:space="0" w:color="auto"/>
              <w:right w:val="single" w:sz="4" w:space="0" w:color="auto"/>
            </w:tcBorders>
          </w:tcPr>
          <w:p w:rsidR="004E15AF" w:rsidRPr="000338DB" w:rsidRDefault="004E15AF" w:rsidP="004E15AF">
            <w:pPr>
              <w:overflowPunct w:val="0"/>
              <w:adjustRightInd w:val="0"/>
              <w:ind w:left="-43" w:right="-38"/>
              <w:jc w:val="both"/>
              <w:textAlignment w:val="baseline"/>
              <w:rPr>
                <w:spacing w:val="-4"/>
                <w:sz w:val="18"/>
                <w:szCs w:val="18"/>
              </w:rPr>
            </w:pPr>
          </w:p>
        </w:tc>
      </w:tr>
      <w:tr w:rsidR="00963628" w:rsidRPr="000338DB" w:rsidTr="005508B9">
        <w:trPr>
          <w:cantSplit/>
          <w:trHeight w:val="58"/>
        </w:trPr>
        <w:tc>
          <w:tcPr>
            <w:tcW w:w="448" w:type="dxa"/>
            <w:tcBorders>
              <w:top w:val="single" w:sz="4" w:space="0" w:color="auto"/>
              <w:left w:val="single" w:sz="4" w:space="0" w:color="auto"/>
              <w:bottom w:val="single" w:sz="4" w:space="0" w:color="auto"/>
              <w:right w:val="single" w:sz="4" w:space="0" w:color="auto"/>
            </w:tcBorders>
          </w:tcPr>
          <w:p w:rsidR="00963628" w:rsidRDefault="00963628" w:rsidP="00963628">
            <w:r>
              <w:t>5.</w:t>
            </w:r>
          </w:p>
        </w:tc>
        <w:tc>
          <w:tcPr>
            <w:tcW w:w="1842" w:type="dxa"/>
            <w:tcBorders>
              <w:top w:val="single" w:sz="4" w:space="0" w:color="auto"/>
              <w:left w:val="single" w:sz="4" w:space="0" w:color="auto"/>
              <w:bottom w:val="single" w:sz="4" w:space="0" w:color="auto"/>
              <w:right w:val="single" w:sz="4" w:space="0" w:color="auto"/>
            </w:tcBorders>
          </w:tcPr>
          <w:p w:rsidR="00963628" w:rsidRDefault="00963628" w:rsidP="00963628">
            <w:pPr>
              <w:jc w:val="both"/>
              <w:rPr>
                <w:spacing w:val="-4"/>
                <w:sz w:val="18"/>
                <w:szCs w:val="18"/>
              </w:rPr>
            </w:pPr>
            <w:r>
              <w:rPr>
                <w:spacing w:val="-4"/>
                <w:sz w:val="18"/>
                <w:szCs w:val="18"/>
              </w:rPr>
              <w:t>З</w:t>
            </w:r>
            <w:r w:rsidRPr="008A5A39">
              <w:rPr>
                <w:spacing w:val="-4"/>
                <w:sz w:val="18"/>
                <w:szCs w:val="18"/>
              </w:rPr>
              <w:t>овнішні зносини,  міжрегіональне та транскордонне співробітництво</w:t>
            </w:r>
          </w:p>
        </w:tc>
        <w:tc>
          <w:tcPr>
            <w:tcW w:w="1230" w:type="dxa"/>
            <w:vMerge/>
            <w:tcBorders>
              <w:left w:val="single" w:sz="4" w:space="0" w:color="auto"/>
              <w:right w:val="single" w:sz="4" w:space="0" w:color="auto"/>
            </w:tcBorders>
            <w:shd w:val="clear" w:color="auto" w:fill="auto"/>
          </w:tcPr>
          <w:p w:rsidR="00963628" w:rsidRPr="000338DB" w:rsidRDefault="00963628" w:rsidP="00963628">
            <w:pPr>
              <w:autoSpaceDE w:val="0"/>
              <w:autoSpaceDN w:val="0"/>
              <w:jc w:val="center"/>
              <w:rPr>
                <w:spacing w:val="-4"/>
                <w:sz w:val="18"/>
                <w:szCs w:val="18"/>
              </w:rPr>
            </w:pPr>
          </w:p>
        </w:tc>
        <w:tc>
          <w:tcPr>
            <w:tcW w:w="522"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ind w:left="-108" w:right="-144"/>
              <w:jc w:val="center"/>
              <w:rPr>
                <w:sz w:val="18"/>
                <w:szCs w:val="18"/>
              </w:rPr>
            </w:pPr>
            <w:r>
              <w:rPr>
                <w:sz w:val="18"/>
                <w:szCs w:val="18"/>
              </w:rPr>
              <w:t>230,0</w:t>
            </w:r>
          </w:p>
        </w:tc>
        <w:tc>
          <w:tcPr>
            <w:tcW w:w="567"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ind w:left="-108" w:right="-144"/>
              <w:jc w:val="center"/>
              <w:rPr>
                <w:sz w:val="18"/>
                <w:szCs w:val="18"/>
              </w:rPr>
            </w:pPr>
            <w:r>
              <w:rPr>
                <w:sz w:val="18"/>
                <w:szCs w:val="18"/>
              </w:rPr>
              <w:t>230,0</w:t>
            </w:r>
          </w:p>
        </w:tc>
        <w:tc>
          <w:tcPr>
            <w:tcW w:w="663"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r w:rsidRPr="000338DB">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r w:rsidRPr="000338DB">
              <w:rPr>
                <w:sz w:val="18"/>
                <w:szCs w:val="18"/>
              </w:rPr>
              <w:t>-</w:t>
            </w:r>
          </w:p>
        </w:tc>
        <w:tc>
          <w:tcPr>
            <w:tcW w:w="474"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r w:rsidRPr="000338DB">
              <w:rPr>
                <w:sz w:val="18"/>
                <w:szCs w:val="18"/>
              </w:rPr>
              <w:t>-</w:t>
            </w:r>
          </w:p>
        </w:tc>
        <w:tc>
          <w:tcPr>
            <w:tcW w:w="477"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r w:rsidRPr="000338DB">
              <w:rPr>
                <w:sz w:val="18"/>
                <w:szCs w:val="18"/>
              </w:rPr>
              <w:t>-</w:t>
            </w:r>
          </w:p>
        </w:tc>
        <w:tc>
          <w:tcPr>
            <w:tcW w:w="715"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r>
              <w:rPr>
                <w:sz w:val="18"/>
                <w:szCs w:val="18"/>
              </w:rPr>
              <w:t>69,867</w:t>
            </w:r>
          </w:p>
        </w:tc>
        <w:tc>
          <w:tcPr>
            <w:tcW w:w="709"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r>
              <w:rPr>
                <w:sz w:val="18"/>
                <w:szCs w:val="18"/>
              </w:rPr>
              <w:t>69,867</w:t>
            </w:r>
          </w:p>
        </w:tc>
        <w:tc>
          <w:tcPr>
            <w:tcW w:w="851"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r w:rsidRPr="000338DB">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r w:rsidRPr="000338DB">
              <w:rPr>
                <w:sz w:val="18"/>
                <w:szCs w:val="18"/>
              </w:rPr>
              <w:t>-</w:t>
            </w:r>
          </w:p>
        </w:tc>
        <w:tc>
          <w:tcPr>
            <w:tcW w:w="569"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r w:rsidRPr="000338DB">
              <w:rPr>
                <w:sz w:val="18"/>
                <w:szCs w:val="18"/>
              </w:rPr>
              <w:t>-</w:t>
            </w:r>
          </w:p>
        </w:tc>
        <w:tc>
          <w:tcPr>
            <w:tcW w:w="569"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r w:rsidRPr="000338DB">
              <w:rPr>
                <w:sz w:val="18"/>
                <w:szCs w:val="18"/>
              </w:rPr>
              <w:t>-</w:t>
            </w:r>
          </w:p>
        </w:tc>
        <w:tc>
          <w:tcPr>
            <w:tcW w:w="3688" w:type="dxa"/>
            <w:vMerge w:val="restart"/>
            <w:tcBorders>
              <w:left w:val="single" w:sz="4" w:space="0" w:color="auto"/>
              <w:right w:val="single" w:sz="4" w:space="0" w:color="auto"/>
            </w:tcBorders>
          </w:tcPr>
          <w:p w:rsidR="00963628" w:rsidRPr="000338DB" w:rsidRDefault="00963628" w:rsidP="00963628">
            <w:pPr>
              <w:overflowPunct w:val="0"/>
              <w:adjustRightInd w:val="0"/>
              <w:ind w:left="-43" w:right="-38"/>
              <w:jc w:val="both"/>
              <w:textAlignment w:val="baseline"/>
              <w:rPr>
                <w:spacing w:val="-4"/>
                <w:sz w:val="18"/>
                <w:szCs w:val="18"/>
              </w:rPr>
            </w:pPr>
            <w:r w:rsidRPr="004E15AF">
              <w:rPr>
                <w:spacing w:val="-4"/>
              </w:rPr>
              <w:t xml:space="preserve">Забезпечено фінансування проведення зустрічей з дипломатичними установами іноземних країн в Україні, міжнародних </w:t>
            </w:r>
            <w:r w:rsidRPr="004E15AF">
              <w:rPr>
                <w:spacing w:val="-4"/>
              </w:rPr>
              <w:lastRenderedPageBreak/>
              <w:t>організацій, установ, фондів</w:t>
            </w:r>
            <w:r>
              <w:t xml:space="preserve">тощо, </w:t>
            </w:r>
            <w:r w:rsidRPr="000800A0">
              <w:t>зокрема з представниками ООН з питань гендерної рівності та розширення прав і можливостей жінок (28.01.);фонду «Партнерство за сильну Україну» (05.05./16.06.)</w:t>
            </w:r>
            <w:r>
              <w:t>;</w:t>
            </w:r>
          </w:p>
          <w:p w:rsidR="00963628" w:rsidRDefault="00963628" w:rsidP="00963628">
            <w:pPr>
              <w:overflowPunct w:val="0"/>
              <w:adjustRightInd w:val="0"/>
              <w:ind w:left="-43" w:right="-38"/>
              <w:jc w:val="both"/>
              <w:textAlignment w:val="baseline"/>
            </w:pPr>
            <w:r w:rsidRPr="000800A0">
              <w:t xml:space="preserve">Посольства Латвійської Республіки в Україні (08.06./07.09./25.11.); </w:t>
            </w:r>
          </w:p>
          <w:p w:rsidR="00963628" w:rsidRPr="000338DB" w:rsidRDefault="00963628" w:rsidP="00963628">
            <w:pPr>
              <w:overflowPunct w:val="0"/>
              <w:adjustRightInd w:val="0"/>
              <w:ind w:left="-43" w:right="-38"/>
              <w:jc w:val="both"/>
              <w:textAlignment w:val="baseline"/>
              <w:rPr>
                <w:spacing w:val="-4"/>
                <w:sz w:val="18"/>
                <w:szCs w:val="18"/>
              </w:rPr>
            </w:pPr>
            <w:r>
              <w:t>Посольства Французької Республіки в Україні (08.06, 28.09),  Французького регіону Іль-де-Франс</w:t>
            </w:r>
            <w:r w:rsidRPr="000800A0">
              <w:t xml:space="preserve"> (</w:t>
            </w:r>
            <w:r>
              <w:t xml:space="preserve">01.07.); </w:t>
            </w:r>
            <w:r w:rsidRPr="000800A0">
              <w:t>Всесвітньої продовольчої програми ООН</w:t>
            </w:r>
            <w:r>
              <w:t xml:space="preserve"> (19.07)</w:t>
            </w:r>
            <w:r w:rsidRPr="000800A0">
              <w:t>; Посольства Королівства Нідерландів в Україні(29.07.); Управління ООН з обслуговування проектів в Україні(10.08); Посольства Фінляндської Республіки в Україні(11.08</w:t>
            </w:r>
            <w:r>
              <w:t xml:space="preserve">), </w:t>
            </w:r>
            <w:r w:rsidRPr="000800A0">
              <w:t xml:space="preserve">Посольства Великої Британії в Україні(17.08.); Комітетів у закордонних справах Рійгікогу Естонської Республіки, Сейму Латвійської Республіки, Сейму Литовської Республіки та Парламенту Фінляндської Республіки(27.08.); </w:t>
            </w:r>
            <w:r>
              <w:t>Посольства</w:t>
            </w:r>
            <w:r w:rsidRPr="000800A0">
              <w:t xml:space="preserve"> Федеративної Республіки Німеччина в Україні(30.08.); Управління ООН з координації гуманітарних справ(22.09.);</w:t>
            </w:r>
            <w:r>
              <w:t xml:space="preserve"> Програми ООН-Хабітат</w:t>
            </w:r>
            <w:r w:rsidRPr="000800A0">
              <w:t>(05.10.); Управління Верховного Комісара</w:t>
            </w:r>
            <w:r>
              <w:t xml:space="preserve"> ООН у справах біженців та Посольств</w:t>
            </w:r>
            <w:r w:rsidRPr="000800A0">
              <w:t xml:space="preserve"> Королівств Данія, Норвегія та Швеція</w:t>
            </w:r>
            <w:r>
              <w:t xml:space="preserve"> в Україні (17.11</w:t>
            </w:r>
            <w:r w:rsidRPr="000800A0">
              <w:t>)</w:t>
            </w:r>
            <w:r>
              <w:t>.</w:t>
            </w:r>
          </w:p>
        </w:tc>
      </w:tr>
      <w:tr w:rsidR="00963628" w:rsidRPr="000338DB" w:rsidTr="00963628">
        <w:trPr>
          <w:cantSplit/>
          <w:trHeight w:val="58"/>
        </w:trPr>
        <w:tc>
          <w:tcPr>
            <w:tcW w:w="448" w:type="dxa"/>
            <w:tcBorders>
              <w:top w:val="single" w:sz="4" w:space="0" w:color="auto"/>
              <w:left w:val="single" w:sz="4" w:space="0" w:color="auto"/>
              <w:bottom w:val="single" w:sz="4" w:space="0" w:color="auto"/>
              <w:right w:val="single" w:sz="4" w:space="0" w:color="auto"/>
            </w:tcBorders>
          </w:tcPr>
          <w:p w:rsidR="00963628" w:rsidRDefault="00963628" w:rsidP="00963628"/>
        </w:tc>
        <w:tc>
          <w:tcPr>
            <w:tcW w:w="1842" w:type="dxa"/>
            <w:tcBorders>
              <w:top w:val="single" w:sz="4" w:space="0" w:color="auto"/>
              <w:left w:val="single" w:sz="4" w:space="0" w:color="auto"/>
              <w:bottom w:val="single" w:sz="4" w:space="0" w:color="auto"/>
              <w:right w:val="single" w:sz="4" w:space="0" w:color="auto"/>
            </w:tcBorders>
          </w:tcPr>
          <w:p w:rsidR="00963628" w:rsidRDefault="00963628" w:rsidP="00963628">
            <w:pPr>
              <w:jc w:val="both"/>
              <w:rPr>
                <w:spacing w:val="-4"/>
                <w:sz w:val="18"/>
                <w:szCs w:val="18"/>
              </w:rPr>
            </w:pPr>
          </w:p>
        </w:tc>
        <w:tc>
          <w:tcPr>
            <w:tcW w:w="1230" w:type="dxa"/>
            <w:vMerge/>
            <w:tcBorders>
              <w:left w:val="single" w:sz="4" w:space="0" w:color="auto"/>
              <w:right w:val="single" w:sz="4" w:space="0" w:color="auto"/>
            </w:tcBorders>
            <w:shd w:val="clear" w:color="auto" w:fill="auto"/>
          </w:tcPr>
          <w:p w:rsidR="00963628" w:rsidRPr="000338DB" w:rsidRDefault="00963628" w:rsidP="00963628">
            <w:pPr>
              <w:autoSpaceDE w:val="0"/>
              <w:autoSpaceDN w:val="0"/>
              <w:jc w:val="center"/>
              <w:rPr>
                <w:spacing w:val="-4"/>
                <w:sz w:val="18"/>
                <w:szCs w:val="18"/>
              </w:rPr>
            </w:pPr>
          </w:p>
        </w:tc>
        <w:tc>
          <w:tcPr>
            <w:tcW w:w="522" w:type="dxa"/>
            <w:tcBorders>
              <w:top w:val="single" w:sz="4" w:space="0" w:color="auto"/>
              <w:left w:val="single" w:sz="4" w:space="0" w:color="auto"/>
              <w:bottom w:val="single" w:sz="4" w:space="0" w:color="auto"/>
              <w:right w:val="single" w:sz="4" w:space="0" w:color="auto"/>
            </w:tcBorders>
          </w:tcPr>
          <w:p w:rsidR="00963628" w:rsidRDefault="00963628" w:rsidP="00963628">
            <w:pPr>
              <w:ind w:left="-108" w:right="-144"/>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963628" w:rsidRDefault="00963628" w:rsidP="00963628">
            <w:pPr>
              <w:ind w:left="-108" w:right="-144"/>
              <w:jc w:val="center"/>
              <w:rPr>
                <w:sz w:val="18"/>
                <w:szCs w:val="18"/>
              </w:rPr>
            </w:pPr>
          </w:p>
        </w:tc>
        <w:tc>
          <w:tcPr>
            <w:tcW w:w="663"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p>
        </w:tc>
        <w:tc>
          <w:tcPr>
            <w:tcW w:w="945"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p>
        </w:tc>
        <w:tc>
          <w:tcPr>
            <w:tcW w:w="474"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p>
        </w:tc>
        <w:tc>
          <w:tcPr>
            <w:tcW w:w="477"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p>
        </w:tc>
        <w:tc>
          <w:tcPr>
            <w:tcW w:w="715"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p>
        </w:tc>
        <w:tc>
          <w:tcPr>
            <w:tcW w:w="569"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p>
        </w:tc>
        <w:tc>
          <w:tcPr>
            <w:tcW w:w="569"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p>
        </w:tc>
        <w:tc>
          <w:tcPr>
            <w:tcW w:w="3688" w:type="dxa"/>
            <w:vMerge/>
            <w:tcBorders>
              <w:left w:val="single" w:sz="4" w:space="0" w:color="auto"/>
              <w:bottom w:val="single" w:sz="4" w:space="0" w:color="auto"/>
              <w:right w:val="single" w:sz="4" w:space="0" w:color="auto"/>
            </w:tcBorders>
          </w:tcPr>
          <w:p w:rsidR="00963628" w:rsidRPr="000338DB" w:rsidRDefault="00963628" w:rsidP="00963628">
            <w:pPr>
              <w:overflowPunct w:val="0"/>
              <w:adjustRightInd w:val="0"/>
              <w:ind w:left="-43" w:right="-38"/>
              <w:jc w:val="both"/>
              <w:textAlignment w:val="baseline"/>
              <w:rPr>
                <w:spacing w:val="-4"/>
                <w:sz w:val="18"/>
                <w:szCs w:val="18"/>
              </w:rPr>
            </w:pPr>
          </w:p>
        </w:tc>
      </w:tr>
      <w:tr w:rsidR="00963628" w:rsidRPr="000338DB" w:rsidTr="00963628">
        <w:trPr>
          <w:cantSplit/>
          <w:trHeight w:val="58"/>
        </w:trPr>
        <w:tc>
          <w:tcPr>
            <w:tcW w:w="448" w:type="dxa"/>
            <w:tcBorders>
              <w:top w:val="single" w:sz="4" w:space="0" w:color="auto"/>
              <w:left w:val="single" w:sz="4" w:space="0" w:color="auto"/>
              <w:bottom w:val="single" w:sz="4" w:space="0" w:color="auto"/>
              <w:right w:val="single" w:sz="4" w:space="0" w:color="auto"/>
            </w:tcBorders>
          </w:tcPr>
          <w:p w:rsidR="00963628" w:rsidRPr="000338DB" w:rsidRDefault="00963628" w:rsidP="00963628">
            <w:r>
              <w:lastRenderedPageBreak/>
              <w:t>6.</w:t>
            </w:r>
          </w:p>
        </w:tc>
        <w:tc>
          <w:tcPr>
            <w:tcW w:w="1842" w:type="dxa"/>
            <w:tcBorders>
              <w:top w:val="single" w:sz="4" w:space="0" w:color="auto"/>
              <w:left w:val="single" w:sz="4" w:space="0" w:color="auto"/>
              <w:bottom w:val="single" w:sz="4" w:space="0" w:color="auto"/>
              <w:right w:val="single" w:sz="4" w:space="0" w:color="auto"/>
            </w:tcBorders>
          </w:tcPr>
          <w:p w:rsidR="00963628" w:rsidRPr="004E15AF" w:rsidRDefault="00963628" w:rsidP="00963628">
            <w:pPr>
              <w:rPr>
                <w:bCs/>
                <w:sz w:val="18"/>
                <w:szCs w:val="18"/>
              </w:rPr>
            </w:pPr>
            <w:r w:rsidRPr="004E15AF">
              <w:rPr>
                <w:bCs/>
                <w:sz w:val="18"/>
                <w:szCs w:val="18"/>
              </w:rPr>
              <w:t xml:space="preserve">Формування позитивного міжнародного іміджу Чернігівщини та підтримка місцевого товаровиробника. </w:t>
            </w:r>
          </w:p>
        </w:tc>
        <w:tc>
          <w:tcPr>
            <w:tcW w:w="1230" w:type="dxa"/>
            <w:vMerge/>
            <w:tcBorders>
              <w:left w:val="single" w:sz="4" w:space="0" w:color="auto"/>
              <w:bottom w:val="single" w:sz="4" w:space="0" w:color="auto"/>
              <w:right w:val="single" w:sz="4" w:space="0" w:color="auto"/>
            </w:tcBorders>
            <w:shd w:val="clear" w:color="auto" w:fill="auto"/>
          </w:tcPr>
          <w:p w:rsidR="00963628" w:rsidRPr="000338DB" w:rsidRDefault="00963628" w:rsidP="00963628">
            <w:pPr>
              <w:autoSpaceDE w:val="0"/>
              <w:autoSpaceDN w:val="0"/>
              <w:jc w:val="center"/>
              <w:rPr>
                <w:spacing w:val="-4"/>
                <w:sz w:val="18"/>
                <w:szCs w:val="18"/>
              </w:rPr>
            </w:pPr>
          </w:p>
        </w:tc>
        <w:tc>
          <w:tcPr>
            <w:tcW w:w="522"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ind w:left="-108" w:right="-144"/>
              <w:jc w:val="center"/>
              <w:rPr>
                <w:sz w:val="18"/>
                <w:szCs w:val="18"/>
              </w:rPr>
            </w:pPr>
            <w:r>
              <w:rPr>
                <w:sz w:val="18"/>
                <w:szCs w:val="18"/>
              </w:rPr>
              <w:t>745,0</w:t>
            </w:r>
          </w:p>
        </w:tc>
        <w:tc>
          <w:tcPr>
            <w:tcW w:w="567"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ind w:left="-108" w:right="-144"/>
              <w:jc w:val="center"/>
              <w:rPr>
                <w:sz w:val="18"/>
                <w:szCs w:val="18"/>
              </w:rPr>
            </w:pPr>
            <w:r>
              <w:rPr>
                <w:sz w:val="18"/>
                <w:szCs w:val="18"/>
              </w:rPr>
              <w:t>745,0</w:t>
            </w:r>
          </w:p>
        </w:tc>
        <w:tc>
          <w:tcPr>
            <w:tcW w:w="663"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r w:rsidRPr="000338DB">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r w:rsidRPr="000338DB">
              <w:rPr>
                <w:sz w:val="18"/>
                <w:szCs w:val="18"/>
              </w:rPr>
              <w:t>-</w:t>
            </w:r>
          </w:p>
        </w:tc>
        <w:tc>
          <w:tcPr>
            <w:tcW w:w="474"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r w:rsidRPr="000338DB">
              <w:rPr>
                <w:sz w:val="18"/>
                <w:szCs w:val="18"/>
              </w:rPr>
              <w:t>-</w:t>
            </w:r>
          </w:p>
        </w:tc>
        <w:tc>
          <w:tcPr>
            <w:tcW w:w="477"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r w:rsidRPr="000338DB">
              <w:rPr>
                <w:sz w:val="18"/>
                <w:szCs w:val="18"/>
              </w:rPr>
              <w:t>-</w:t>
            </w:r>
          </w:p>
        </w:tc>
        <w:tc>
          <w:tcPr>
            <w:tcW w:w="715"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r w:rsidRPr="000338DB">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r w:rsidRPr="000338DB">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r w:rsidRPr="000338DB">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r w:rsidRPr="000338DB">
              <w:rPr>
                <w:sz w:val="18"/>
                <w:szCs w:val="18"/>
              </w:rPr>
              <w:t>-</w:t>
            </w:r>
          </w:p>
        </w:tc>
        <w:tc>
          <w:tcPr>
            <w:tcW w:w="569"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r w:rsidRPr="000338DB">
              <w:rPr>
                <w:sz w:val="18"/>
                <w:szCs w:val="18"/>
              </w:rPr>
              <w:t>-</w:t>
            </w:r>
          </w:p>
        </w:tc>
        <w:tc>
          <w:tcPr>
            <w:tcW w:w="569"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autoSpaceDE w:val="0"/>
              <w:autoSpaceDN w:val="0"/>
              <w:ind w:left="-108"/>
              <w:jc w:val="center"/>
              <w:rPr>
                <w:sz w:val="18"/>
                <w:szCs w:val="18"/>
              </w:rPr>
            </w:pPr>
            <w:r w:rsidRPr="000338DB">
              <w:rPr>
                <w:sz w:val="18"/>
                <w:szCs w:val="18"/>
              </w:rPr>
              <w:t>-</w:t>
            </w:r>
          </w:p>
        </w:tc>
        <w:tc>
          <w:tcPr>
            <w:tcW w:w="3688" w:type="dxa"/>
            <w:tcBorders>
              <w:top w:val="single" w:sz="4" w:space="0" w:color="auto"/>
              <w:left w:val="single" w:sz="4" w:space="0" w:color="auto"/>
              <w:bottom w:val="single" w:sz="4" w:space="0" w:color="auto"/>
              <w:right w:val="single" w:sz="4" w:space="0" w:color="auto"/>
            </w:tcBorders>
          </w:tcPr>
          <w:p w:rsidR="00963628" w:rsidRPr="000338DB" w:rsidRDefault="00963628" w:rsidP="00963628">
            <w:pPr>
              <w:overflowPunct w:val="0"/>
              <w:adjustRightInd w:val="0"/>
              <w:ind w:left="-43" w:right="-38"/>
              <w:jc w:val="both"/>
              <w:textAlignment w:val="baseline"/>
              <w:rPr>
                <w:spacing w:val="-4"/>
                <w:sz w:val="18"/>
                <w:szCs w:val="18"/>
              </w:rPr>
            </w:pPr>
            <w:r w:rsidRPr="004E15AF">
              <w:t xml:space="preserve">Протягом 2022 року фінансування заходів зазначеного напрямку Програми за рахунок місцевого бюджету </w:t>
            </w:r>
            <w:r>
              <w:t>не здійснювалось через обмеження у зв’язку з введенням в Україні  військового стану</w:t>
            </w:r>
            <w:r w:rsidRPr="004E15AF">
              <w:t>.</w:t>
            </w:r>
          </w:p>
        </w:tc>
      </w:tr>
    </w:tbl>
    <w:p w:rsidR="002B0B20" w:rsidRPr="000338DB" w:rsidRDefault="002B0B20" w:rsidP="00C74EB7">
      <w:pPr>
        <w:autoSpaceDE w:val="0"/>
        <w:autoSpaceDN w:val="0"/>
        <w:ind w:left="34" w:firstLine="146"/>
        <w:jc w:val="both"/>
      </w:pPr>
    </w:p>
    <w:p w:rsidR="002B0B20" w:rsidRPr="000338DB" w:rsidRDefault="002B0B20" w:rsidP="00C74EB7">
      <w:pPr>
        <w:autoSpaceDE w:val="0"/>
        <w:autoSpaceDN w:val="0"/>
        <w:ind w:left="34" w:firstLine="146"/>
        <w:jc w:val="both"/>
      </w:pPr>
      <w:r w:rsidRPr="000338DB">
        <w:t>Аналіз виконання за видатками в цілому за програмою:</w:t>
      </w:r>
    </w:p>
    <w:p w:rsidR="002B0B20" w:rsidRPr="000338DB" w:rsidRDefault="002B0B20" w:rsidP="00C74EB7">
      <w:pPr>
        <w:shd w:val="clear" w:color="auto" w:fill="FFFFFF"/>
        <w:autoSpaceDE w:val="0"/>
        <w:autoSpaceDN w:val="0"/>
        <w:ind w:left="34" w:firstLine="146"/>
        <w:jc w:val="right"/>
      </w:pPr>
      <w:r w:rsidRPr="000338DB">
        <w:t>тис. грн.</w:t>
      </w:r>
    </w:p>
    <w:tbl>
      <w:tblPr>
        <w:tblW w:w="15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3"/>
        <w:gridCol w:w="1707"/>
        <w:gridCol w:w="1718"/>
        <w:gridCol w:w="1692"/>
        <w:gridCol w:w="1708"/>
        <w:gridCol w:w="1719"/>
        <w:gridCol w:w="1692"/>
        <w:gridCol w:w="1708"/>
        <w:gridCol w:w="2151"/>
      </w:tblGrid>
      <w:tr w:rsidR="002B0B20" w:rsidRPr="000338DB" w:rsidTr="00A143B6">
        <w:trPr>
          <w:jc w:val="center"/>
        </w:trPr>
        <w:tc>
          <w:tcPr>
            <w:tcW w:w="5008" w:type="dxa"/>
            <w:gridSpan w:val="3"/>
            <w:tcBorders>
              <w:top w:val="single" w:sz="4" w:space="0" w:color="auto"/>
              <w:left w:val="single" w:sz="4" w:space="0" w:color="auto"/>
              <w:bottom w:val="single" w:sz="4" w:space="0" w:color="auto"/>
              <w:right w:val="single" w:sz="4" w:space="0" w:color="auto"/>
            </w:tcBorders>
          </w:tcPr>
          <w:p w:rsidR="002B0B20" w:rsidRPr="000338DB" w:rsidRDefault="002B0B20" w:rsidP="00C74EB7">
            <w:pPr>
              <w:autoSpaceDE w:val="0"/>
              <w:autoSpaceDN w:val="0"/>
              <w:jc w:val="center"/>
            </w:pPr>
            <w:r w:rsidRPr="000338DB">
              <w:t>Бюджетні асигнування з урахуванням змін</w:t>
            </w:r>
          </w:p>
        </w:tc>
        <w:tc>
          <w:tcPr>
            <w:tcW w:w="5119" w:type="dxa"/>
            <w:gridSpan w:val="3"/>
            <w:tcBorders>
              <w:top w:val="single" w:sz="4" w:space="0" w:color="auto"/>
              <w:left w:val="single" w:sz="4" w:space="0" w:color="auto"/>
              <w:bottom w:val="single" w:sz="4" w:space="0" w:color="auto"/>
              <w:right w:val="single" w:sz="4" w:space="0" w:color="auto"/>
            </w:tcBorders>
          </w:tcPr>
          <w:p w:rsidR="002B0B20" w:rsidRPr="000338DB" w:rsidRDefault="002B0B20" w:rsidP="00C74EB7">
            <w:pPr>
              <w:autoSpaceDE w:val="0"/>
              <w:autoSpaceDN w:val="0"/>
              <w:jc w:val="center"/>
            </w:pPr>
            <w:r w:rsidRPr="000338DB">
              <w:t>Проведені видатки</w:t>
            </w:r>
          </w:p>
        </w:tc>
        <w:tc>
          <w:tcPr>
            <w:tcW w:w="5551" w:type="dxa"/>
            <w:gridSpan w:val="3"/>
            <w:tcBorders>
              <w:top w:val="single" w:sz="4" w:space="0" w:color="auto"/>
              <w:left w:val="single" w:sz="4" w:space="0" w:color="auto"/>
              <w:bottom w:val="single" w:sz="4" w:space="0" w:color="auto"/>
              <w:right w:val="single" w:sz="4" w:space="0" w:color="auto"/>
            </w:tcBorders>
          </w:tcPr>
          <w:p w:rsidR="002B0B20" w:rsidRPr="000338DB" w:rsidRDefault="002B0B20" w:rsidP="00C74EB7">
            <w:pPr>
              <w:autoSpaceDE w:val="0"/>
              <w:autoSpaceDN w:val="0"/>
              <w:jc w:val="center"/>
            </w:pPr>
            <w:r w:rsidRPr="000338DB">
              <w:t>Відхилення</w:t>
            </w:r>
          </w:p>
        </w:tc>
      </w:tr>
      <w:tr w:rsidR="002B0B20" w:rsidRPr="000338DB" w:rsidTr="00A143B6">
        <w:trPr>
          <w:jc w:val="center"/>
        </w:trPr>
        <w:tc>
          <w:tcPr>
            <w:tcW w:w="1583" w:type="dxa"/>
            <w:tcBorders>
              <w:top w:val="single" w:sz="4" w:space="0" w:color="auto"/>
              <w:left w:val="single" w:sz="4" w:space="0" w:color="auto"/>
              <w:bottom w:val="single" w:sz="4" w:space="0" w:color="auto"/>
              <w:right w:val="single" w:sz="4" w:space="0" w:color="auto"/>
            </w:tcBorders>
          </w:tcPr>
          <w:p w:rsidR="002B0B20" w:rsidRPr="000338DB" w:rsidRDefault="002B0B20" w:rsidP="00C74EB7">
            <w:pPr>
              <w:autoSpaceDE w:val="0"/>
              <w:autoSpaceDN w:val="0"/>
              <w:jc w:val="center"/>
            </w:pPr>
            <w:r w:rsidRPr="000338DB">
              <w:t>усього</w:t>
            </w:r>
          </w:p>
        </w:tc>
        <w:tc>
          <w:tcPr>
            <w:tcW w:w="1707" w:type="dxa"/>
            <w:tcBorders>
              <w:top w:val="single" w:sz="4" w:space="0" w:color="auto"/>
              <w:left w:val="single" w:sz="4" w:space="0" w:color="auto"/>
              <w:bottom w:val="single" w:sz="4" w:space="0" w:color="auto"/>
              <w:right w:val="single" w:sz="4" w:space="0" w:color="auto"/>
            </w:tcBorders>
          </w:tcPr>
          <w:p w:rsidR="002B0B20" w:rsidRPr="000338DB" w:rsidRDefault="002B0B20" w:rsidP="00C74EB7">
            <w:pPr>
              <w:autoSpaceDE w:val="0"/>
              <w:autoSpaceDN w:val="0"/>
              <w:jc w:val="center"/>
            </w:pPr>
            <w:r w:rsidRPr="000338DB">
              <w:t>загальний фонд</w:t>
            </w:r>
          </w:p>
        </w:tc>
        <w:tc>
          <w:tcPr>
            <w:tcW w:w="1718" w:type="dxa"/>
            <w:tcBorders>
              <w:top w:val="single" w:sz="4" w:space="0" w:color="auto"/>
              <w:left w:val="single" w:sz="4" w:space="0" w:color="auto"/>
              <w:bottom w:val="single" w:sz="4" w:space="0" w:color="auto"/>
              <w:right w:val="single" w:sz="4" w:space="0" w:color="auto"/>
            </w:tcBorders>
          </w:tcPr>
          <w:p w:rsidR="002B0B20" w:rsidRPr="000338DB" w:rsidRDefault="002B0B20" w:rsidP="00C74EB7">
            <w:pPr>
              <w:autoSpaceDE w:val="0"/>
              <w:autoSpaceDN w:val="0"/>
              <w:jc w:val="center"/>
            </w:pPr>
            <w:r w:rsidRPr="000338DB">
              <w:t>спеціальний фонд</w:t>
            </w:r>
          </w:p>
        </w:tc>
        <w:tc>
          <w:tcPr>
            <w:tcW w:w="1692" w:type="dxa"/>
            <w:tcBorders>
              <w:top w:val="single" w:sz="4" w:space="0" w:color="auto"/>
              <w:left w:val="single" w:sz="4" w:space="0" w:color="auto"/>
              <w:bottom w:val="single" w:sz="4" w:space="0" w:color="auto"/>
              <w:right w:val="single" w:sz="4" w:space="0" w:color="auto"/>
            </w:tcBorders>
          </w:tcPr>
          <w:p w:rsidR="002B0B20" w:rsidRPr="000338DB" w:rsidRDefault="002B0B20" w:rsidP="00C74EB7">
            <w:pPr>
              <w:autoSpaceDE w:val="0"/>
              <w:autoSpaceDN w:val="0"/>
              <w:jc w:val="center"/>
            </w:pPr>
            <w:r w:rsidRPr="000338DB">
              <w:t>усього</w:t>
            </w:r>
          </w:p>
        </w:tc>
        <w:tc>
          <w:tcPr>
            <w:tcW w:w="1708" w:type="dxa"/>
            <w:tcBorders>
              <w:top w:val="single" w:sz="4" w:space="0" w:color="auto"/>
              <w:left w:val="single" w:sz="4" w:space="0" w:color="auto"/>
              <w:bottom w:val="single" w:sz="4" w:space="0" w:color="auto"/>
              <w:right w:val="single" w:sz="4" w:space="0" w:color="auto"/>
            </w:tcBorders>
          </w:tcPr>
          <w:p w:rsidR="002B0B20" w:rsidRPr="000338DB" w:rsidRDefault="002B0B20" w:rsidP="00C74EB7">
            <w:pPr>
              <w:autoSpaceDE w:val="0"/>
              <w:autoSpaceDN w:val="0"/>
              <w:jc w:val="center"/>
            </w:pPr>
            <w:r w:rsidRPr="000338DB">
              <w:t>загальний фонд</w:t>
            </w:r>
          </w:p>
        </w:tc>
        <w:tc>
          <w:tcPr>
            <w:tcW w:w="1719" w:type="dxa"/>
            <w:tcBorders>
              <w:top w:val="single" w:sz="4" w:space="0" w:color="auto"/>
              <w:left w:val="single" w:sz="4" w:space="0" w:color="auto"/>
              <w:bottom w:val="single" w:sz="4" w:space="0" w:color="auto"/>
              <w:right w:val="single" w:sz="4" w:space="0" w:color="auto"/>
            </w:tcBorders>
          </w:tcPr>
          <w:p w:rsidR="002B0B20" w:rsidRPr="000338DB" w:rsidRDefault="002B0B20" w:rsidP="00C74EB7">
            <w:pPr>
              <w:autoSpaceDE w:val="0"/>
              <w:autoSpaceDN w:val="0"/>
              <w:jc w:val="center"/>
            </w:pPr>
            <w:r w:rsidRPr="000338DB">
              <w:t>спеціальний фонд</w:t>
            </w:r>
          </w:p>
        </w:tc>
        <w:tc>
          <w:tcPr>
            <w:tcW w:w="1692" w:type="dxa"/>
            <w:tcBorders>
              <w:top w:val="single" w:sz="4" w:space="0" w:color="auto"/>
              <w:left w:val="single" w:sz="4" w:space="0" w:color="auto"/>
              <w:bottom w:val="single" w:sz="4" w:space="0" w:color="auto"/>
              <w:right w:val="single" w:sz="4" w:space="0" w:color="auto"/>
            </w:tcBorders>
          </w:tcPr>
          <w:p w:rsidR="002B0B20" w:rsidRPr="000338DB" w:rsidRDefault="002B0B20" w:rsidP="00C74EB7">
            <w:pPr>
              <w:autoSpaceDE w:val="0"/>
              <w:autoSpaceDN w:val="0"/>
              <w:jc w:val="center"/>
            </w:pPr>
            <w:r w:rsidRPr="000338DB">
              <w:t>усього</w:t>
            </w:r>
          </w:p>
        </w:tc>
        <w:tc>
          <w:tcPr>
            <w:tcW w:w="1708" w:type="dxa"/>
            <w:tcBorders>
              <w:top w:val="single" w:sz="4" w:space="0" w:color="auto"/>
              <w:left w:val="single" w:sz="4" w:space="0" w:color="auto"/>
              <w:bottom w:val="single" w:sz="4" w:space="0" w:color="auto"/>
              <w:right w:val="single" w:sz="4" w:space="0" w:color="auto"/>
            </w:tcBorders>
          </w:tcPr>
          <w:p w:rsidR="002B0B20" w:rsidRPr="000338DB" w:rsidRDefault="002B0B20" w:rsidP="00C74EB7">
            <w:pPr>
              <w:autoSpaceDE w:val="0"/>
              <w:autoSpaceDN w:val="0"/>
              <w:jc w:val="center"/>
            </w:pPr>
            <w:r w:rsidRPr="000338DB">
              <w:t>загальний фонд</w:t>
            </w:r>
          </w:p>
        </w:tc>
        <w:tc>
          <w:tcPr>
            <w:tcW w:w="2151" w:type="dxa"/>
            <w:tcBorders>
              <w:top w:val="single" w:sz="4" w:space="0" w:color="auto"/>
              <w:left w:val="single" w:sz="4" w:space="0" w:color="auto"/>
              <w:bottom w:val="single" w:sz="4" w:space="0" w:color="auto"/>
              <w:right w:val="single" w:sz="4" w:space="0" w:color="auto"/>
            </w:tcBorders>
          </w:tcPr>
          <w:p w:rsidR="002B0B20" w:rsidRPr="000338DB" w:rsidRDefault="002B0B20" w:rsidP="00C74EB7">
            <w:pPr>
              <w:autoSpaceDE w:val="0"/>
              <w:autoSpaceDN w:val="0"/>
              <w:jc w:val="center"/>
            </w:pPr>
            <w:r w:rsidRPr="000338DB">
              <w:t>спеціальний фонд</w:t>
            </w:r>
          </w:p>
        </w:tc>
      </w:tr>
      <w:tr w:rsidR="002B0B20" w:rsidRPr="000338DB" w:rsidTr="00A143B6">
        <w:trPr>
          <w:jc w:val="center"/>
        </w:trPr>
        <w:tc>
          <w:tcPr>
            <w:tcW w:w="1583" w:type="dxa"/>
            <w:tcBorders>
              <w:top w:val="single" w:sz="4" w:space="0" w:color="auto"/>
              <w:left w:val="single" w:sz="4" w:space="0" w:color="auto"/>
              <w:bottom w:val="single" w:sz="4" w:space="0" w:color="auto"/>
              <w:right w:val="single" w:sz="4" w:space="0" w:color="auto"/>
            </w:tcBorders>
          </w:tcPr>
          <w:p w:rsidR="002B0B20" w:rsidRPr="000338DB" w:rsidRDefault="003B05F0" w:rsidP="003B05F0">
            <w:pPr>
              <w:autoSpaceDE w:val="0"/>
              <w:autoSpaceDN w:val="0"/>
              <w:jc w:val="center"/>
            </w:pPr>
            <w:r>
              <w:t>1600,0</w:t>
            </w:r>
          </w:p>
        </w:tc>
        <w:tc>
          <w:tcPr>
            <w:tcW w:w="1707" w:type="dxa"/>
            <w:tcBorders>
              <w:top w:val="single" w:sz="4" w:space="0" w:color="auto"/>
              <w:left w:val="single" w:sz="4" w:space="0" w:color="auto"/>
              <w:bottom w:val="single" w:sz="4" w:space="0" w:color="auto"/>
              <w:right w:val="single" w:sz="4" w:space="0" w:color="auto"/>
            </w:tcBorders>
          </w:tcPr>
          <w:p w:rsidR="002B0B20" w:rsidRPr="000338DB" w:rsidRDefault="003B05F0" w:rsidP="00C74EB7">
            <w:pPr>
              <w:autoSpaceDE w:val="0"/>
              <w:autoSpaceDN w:val="0"/>
              <w:jc w:val="center"/>
            </w:pPr>
            <w:r>
              <w:t>1600,0</w:t>
            </w:r>
          </w:p>
        </w:tc>
        <w:tc>
          <w:tcPr>
            <w:tcW w:w="1718" w:type="dxa"/>
            <w:tcBorders>
              <w:top w:val="single" w:sz="4" w:space="0" w:color="auto"/>
              <w:left w:val="single" w:sz="4" w:space="0" w:color="auto"/>
              <w:bottom w:val="single" w:sz="4" w:space="0" w:color="auto"/>
              <w:right w:val="single" w:sz="4" w:space="0" w:color="auto"/>
            </w:tcBorders>
          </w:tcPr>
          <w:p w:rsidR="002B0B20" w:rsidRPr="000338DB" w:rsidRDefault="002B0B20" w:rsidP="00C74EB7">
            <w:pPr>
              <w:autoSpaceDE w:val="0"/>
              <w:autoSpaceDN w:val="0"/>
              <w:jc w:val="center"/>
            </w:pPr>
            <w:r w:rsidRPr="000338DB">
              <w:t>-</w:t>
            </w:r>
          </w:p>
        </w:tc>
        <w:tc>
          <w:tcPr>
            <w:tcW w:w="1692" w:type="dxa"/>
            <w:tcBorders>
              <w:top w:val="single" w:sz="4" w:space="0" w:color="auto"/>
              <w:left w:val="single" w:sz="4" w:space="0" w:color="auto"/>
              <w:bottom w:val="single" w:sz="4" w:space="0" w:color="auto"/>
              <w:right w:val="single" w:sz="4" w:space="0" w:color="auto"/>
            </w:tcBorders>
          </w:tcPr>
          <w:p w:rsidR="002B0B20" w:rsidRPr="000338DB" w:rsidRDefault="003B05F0" w:rsidP="00C74EB7">
            <w:pPr>
              <w:autoSpaceDE w:val="0"/>
              <w:autoSpaceDN w:val="0"/>
              <w:jc w:val="center"/>
            </w:pPr>
            <w:r>
              <w:t>69,867</w:t>
            </w:r>
          </w:p>
        </w:tc>
        <w:tc>
          <w:tcPr>
            <w:tcW w:w="1708" w:type="dxa"/>
            <w:tcBorders>
              <w:top w:val="single" w:sz="4" w:space="0" w:color="auto"/>
              <w:left w:val="single" w:sz="4" w:space="0" w:color="auto"/>
              <w:bottom w:val="single" w:sz="4" w:space="0" w:color="auto"/>
              <w:right w:val="single" w:sz="4" w:space="0" w:color="auto"/>
            </w:tcBorders>
          </w:tcPr>
          <w:p w:rsidR="002B0B20" w:rsidRPr="000338DB" w:rsidRDefault="003B05F0" w:rsidP="00C74EB7">
            <w:pPr>
              <w:autoSpaceDE w:val="0"/>
              <w:autoSpaceDN w:val="0"/>
              <w:jc w:val="center"/>
            </w:pPr>
            <w:r>
              <w:t>69,867</w:t>
            </w:r>
          </w:p>
        </w:tc>
        <w:tc>
          <w:tcPr>
            <w:tcW w:w="1719" w:type="dxa"/>
            <w:tcBorders>
              <w:top w:val="single" w:sz="4" w:space="0" w:color="auto"/>
              <w:left w:val="single" w:sz="4" w:space="0" w:color="auto"/>
              <w:bottom w:val="single" w:sz="4" w:space="0" w:color="auto"/>
              <w:right w:val="single" w:sz="4" w:space="0" w:color="auto"/>
            </w:tcBorders>
          </w:tcPr>
          <w:p w:rsidR="002B0B20" w:rsidRPr="000338DB" w:rsidRDefault="002B0B20" w:rsidP="00C74EB7">
            <w:pPr>
              <w:autoSpaceDE w:val="0"/>
              <w:autoSpaceDN w:val="0"/>
              <w:jc w:val="center"/>
            </w:pPr>
            <w:r w:rsidRPr="000338DB">
              <w:t>-</w:t>
            </w:r>
          </w:p>
        </w:tc>
        <w:tc>
          <w:tcPr>
            <w:tcW w:w="1692" w:type="dxa"/>
            <w:tcBorders>
              <w:top w:val="single" w:sz="4" w:space="0" w:color="auto"/>
              <w:left w:val="single" w:sz="4" w:space="0" w:color="auto"/>
              <w:bottom w:val="single" w:sz="4" w:space="0" w:color="auto"/>
              <w:right w:val="single" w:sz="4" w:space="0" w:color="auto"/>
            </w:tcBorders>
          </w:tcPr>
          <w:p w:rsidR="002B0B20" w:rsidRPr="000338DB" w:rsidRDefault="002B0B20" w:rsidP="003B05F0">
            <w:pPr>
              <w:autoSpaceDE w:val="0"/>
              <w:autoSpaceDN w:val="0"/>
              <w:jc w:val="center"/>
            </w:pPr>
            <w:r w:rsidRPr="000338DB">
              <w:t>-</w:t>
            </w:r>
            <w:r w:rsidR="003B05F0">
              <w:t>1530,133</w:t>
            </w:r>
          </w:p>
        </w:tc>
        <w:tc>
          <w:tcPr>
            <w:tcW w:w="1708" w:type="dxa"/>
            <w:tcBorders>
              <w:top w:val="single" w:sz="4" w:space="0" w:color="auto"/>
              <w:left w:val="single" w:sz="4" w:space="0" w:color="auto"/>
              <w:bottom w:val="single" w:sz="4" w:space="0" w:color="auto"/>
              <w:right w:val="single" w:sz="4" w:space="0" w:color="auto"/>
            </w:tcBorders>
          </w:tcPr>
          <w:p w:rsidR="002B0B20" w:rsidRPr="000338DB" w:rsidRDefault="003B05F0" w:rsidP="00C74EB7">
            <w:pPr>
              <w:autoSpaceDE w:val="0"/>
              <w:autoSpaceDN w:val="0"/>
              <w:jc w:val="center"/>
            </w:pPr>
            <w:r w:rsidRPr="000338DB">
              <w:t>-</w:t>
            </w:r>
            <w:r>
              <w:t>1530,133</w:t>
            </w:r>
          </w:p>
        </w:tc>
        <w:tc>
          <w:tcPr>
            <w:tcW w:w="2151" w:type="dxa"/>
            <w:tcBorders>
              <w:top w:val="single" w:sz="4" w:space="0" w:color="auto"/>
              <w:left w:val="single" w:sz="4" w:space="0" w:color="auto"/>
              <w:bottom w:val="single" w:sz="4" w:space="0" w:color="auto"/>
              <w:right w:val="single" w:sz="4" w:space="0" w:color="auto"/>
            </w:tcBorders>
          </w:tcPr>
          <w:p w:rsidR="002B0B20" w:rsidRPr="000338DB" w:rsidRDefault="002B0B20" w:rsidP="00C74EB7">
            <w:pPr>
              <w:autoSpaceDE w:val="0"/>
              <w:autoSpaceDN w:val="0"/>
              <w:jc w:val="center"/>
            </w:pPr>
            <w:r w:rsidRPr="000338DB">
              <w:t>-</w:t>
            </w:r>
          </w:p>
        </w:tc>
      </w:tr>
    </w:tbl>
    <w:p w:rsidR="002B0B20" w:rsidRDefault="002B0B20" w:rsidP="00C74EB7">
      <w:pPr>
        <w:overflowPunct w:val="0"/>
        <w:autoSpaceDE w:val="0"/>
        <w:autoSpaceDN w:val="0"/>
        <w:adjustRightInd w:val="0"/>
        <w:ind w:left="34" w:firstLine="471"/>
        <w:jc w:val="center"/>
        <w:rPr>
          <w:b/>
        </w:rPr>
      </w:pPr>
    </w:p>
    <w:p w:rsidR="004E15AF" w:rsidRDefault="004E15AF" w:rsidP="00C74EB7">
      <w:pPr>
        <w:overflowPunct w:val="0"/>
        <w:autoSpaceDE w:val="0"/>
        <w:autoSpaceDN w:val="0"/>
        <w:adjustRightInd w:val="0"/>
        <w:ind w:left="34" w:firstLine="471"/>
        <w:jc w:val="center"/>
        <w:rPr>
          <w:b/>
        </w:rPr>
      </w:pPr>
    </w:p>
    <w:sectPr w:rsidR="004E15AF" w:rsidSect="00963628">
      <w:pgSz w:w="16838" w:h="11906" w:orient="landscape"/>
      <w:pgMar w:top="851"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012" w:rsidRDefault="00FB4012" w:rsidP="005842BD">
      <w:r>
        <w:separator/>
      </w:r>
    </w:p>
  </w:endnote>
  <w:endnote w:type="continuationSeparator" w:id="1">
    <w:p w:rsidR="00FB4012" w:rsidRDefault="00FB4012" w:rsidP="005842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tiqua">
    <w:altName w:val="Segoe UI"/>
    <w:panose1 w:val="00000000000000000000"/>
    <w:charset w:val="00"/>
    <w:family w:val="auto"/>
    <w:notTrueType/>
    <w:pitch w:val="variable"/>
    <w:sig w:usb0="00000003" w:usb1="00000000" w:usb2="00000000" w:usb3="00000000" w:csb0="00000001" w:csb1="00000000"/>
  </w:font>
  <w:font w:name="仿宋">
    <w:altName w:val="Arial Unicode MS"/>
    <w:charset w:val="86"/>
    <w:family w:val="modern"/>
    <w:pitch w:val="default"/>
    <w:sig w:usb0="00000000" w:usb1="38CF7CFA"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7830914"/>
      <w:docPartObj>
        <w:docPartGallery w:val="Page Numbers (Bottom of Page)"/>
        <w:docPartUnique/>
      </w:docPartObj>
    </w:sdtPr>
    <w:sdtContent>
      <w:p w:rsidR="00BE0BA5" w:rsidRDefault="00477852">
        <w:pPr>
          <w:pStyle w:val="af2"/>
          <w:jc w:val="center"/>
        </w:pPr>
        <w:r>
          <w:fldChar w:fldCharType="begin"/>
        </w:r>
        <w:r w:rsidR="00BE0BA5">
          <w:instrText>PAGE   \* MERGEFORMAT</w:instrText>
        </w:r>
        <w:r>
          <w:fldChar w:fldCharType="separate"/>
        </w:r>
        <w:r w:rsidR="00F72650" w:rsidRPr="00F72650">
          <w:rPr>
            <w:noProof/>
            <w:lang w:val="ru-RU"/>
          </w:rPr>
          <w:t>1</w:t>
        </w:r>
        <w:r>
          <w:fldChar w:fldCharType="end"/>
        </w:r>
      </w:p>
    </w:sdtContent>
  </w:sdt>
  <w:p w:rsidR="00BE0BA5" w:rsidRDefault="00BE0BA5">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012" w:rsidRDefault="00FB4012" w:rsidP="005842BD">
      <w:r>
        <w:separator/>
      </w:r>
    </w:p>
  </w:footnote>
  <w:footnote w:type="continuationSeparator" w:id="1">
    <w:p w:rsidR="00FB4012" w:rsidRDefault="00FB4012" w:rsidP="005842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4C3C"/>
    <w:multiLevelType w:val="hybridMultilevel"/>
    <w:tmpl w:val="2BAE0102"/>
    <w:lvl w:ilvl="0" w:tplc="767025EC">
      <w:start w:val="1"/>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6BB61C9"/>
    <w:multiLevelType w:val="hybridMultilevel"/>
    <w:tmpl w:val="FDB2467E"/>
    <w:lvl w:ilvl="0" w:tplc="95BA856C">
      <w:start w:val="2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F6C47EF"/>
    <w:multiLevelType w:val="hybridMultilevel"/>
    <w:tmpl w:val="2C02B12E"/>
    <w:lvl w:ilvl="0" w:tplc="8AE61A82">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2487B32"/>
    <w:multiLevelType w:val="hybridMultilevel"/>
    <w:tmpl w:val="0C2E9DBE"/>
    <w:lvl w:ilvl="0" w:tplc="691AA37A">
      <w:start w:val="10"/>
      <w:numFmt w:val="bullet"/>
      <w:lvlText w:val="-"/>
      <w:lvlJc w:val="left"/>
      <w:pPr>
        <w:ind w:left="927" w:hanging="360"/>
      </w:pPr>
      <w:rPr>
        <w:rFonts w:ascii="Times New Roman" w:eastAsia="Times New Roman" w:hAnsi="Times New Roman"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69B7772"/>
    <w:multiLevelType w:val="multilevel"/>
    <w:tmpl w:val="5F141380"/>
    <w:lvl w:ilvl="0">
      <w:start w:val="1"/>
      <w:numFmt w:val="decimal"/>
      <w:lvlText w:val="%1."/>
      <w:lvlJc w:val="left"/>
      <w:pPr>
        <w:ind w:left="786" w:hanging="360"/>
      </w:pPr>
      <w:rPr>
        <w:rFonts w:hint="default"/>
        <w:b/>
        <w:i/>
        <w:sz w:val="28"/>
        <w:szCs w:val="28"/>
      </w:rPr>
    </w:lvl>
    <w:lvl w:ilvl="1">
      <w:start w:val="1"/>
      <w:numFmt w:val="decimal"/>
      <w:isLgl/>
      <w:lvlText w:val="%1.%2."/>
      <w:lvlJc w:val="left"/>
      <w:pPr>
        <w:ind w:left="361"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nsid w:val="3C4C6705"/>
    <w:multiLevelType w:val="hybridMultilevel"/>
    <w:tmpl w:val="98B86B18"/>
    <w:lvl w:ilvl="0" w:tplc="8CFC3654">
      <w:start w:val="2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3F8A49AA"/>
    <w:multiLevelType w:val="hybridMultilevel"/>
    <w:tmpl w:val="93FCA1B6"/>
    <w:lvl w:ilvl="0" w:tplc="32A2F24E">
      <w:start w:val="1"/>
      <w:numFmt w:val="decimal"/>
      <w:lvlText w:val="%1."/>
      <w:lvlJc w:val="left"/>
      <w:pPr>
        <w:ind w:left="786" w:hanging="360"/>
      </w:pPr>
      <w:rPr>
        <w:rFonts w:hint="default"/>
        <w:b/>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4DD82B3E"/>
    <w:multiLevelType w:val="hybridMultilevel"/>
    <w:tmpl w:val="534038DA"/>
    <w:lvl w:ilvl="0" w:tplc="F9D630D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01D025C"/>
    <w:multiLevelType w:val="hybridMultilevel"/>
    <w:tmpl w:val="A4C2163E"/>
    <w:lvl w:ilvl="0" w:tplc="2BB42660">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7C947F64"/>
    <w:multiLevelType w:val="multilevel"/>
    <w:tmpl w:val="A4B8CC2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0">
    <w:nsid w:val="7F134DE9"/>
    <w:multiLevelType w:val="hybridMultilevel"/>
    <w:tmpl w:val="2F3A2760"/>
    <w:lvl w:ilvl="0" w:tplc="9796D41E">
      <w:start w:val="2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0"/>
  </w:num>
  <w:num w:numId="6">
    <w:abstractNumId w:val="7"/>
  </w:num>
  <w:num w:numId="7">
    <w:abstractNumId w:val="8"/>
  </w:num>
  <w:num w:numId="8">
    <w:abstractNumId w:val="4"/>
  </w:num>
  <w:num w:numId="9">
    <w:abstractNumId w:val="10"/>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30D40"/>
    <w:rsid w:val="000229C6"/>
    <w:rsid w:val="000338DB"/>
    <w:rsid w:val="00043766"/>
    <w:rsid w:val="000602B5"/>
    <w:rsid w:val="00064FD6"/>
    <w:rsid w:val="000800A0"/>
    <w:rsid w:val="000E08CA"/>
    <w:rsid w:val="00101945"/>
    <w:rsid w:val="00130CDF"/>
    <w:rsid w:val="00154759"/>
    <w:rsid w:val="001826D3"/>
    <w:rsid w:val="001D7BF5"/>
    <w:rsid w:val="001E3157"/>
    <w:rsid w:val="001F4646"/>
    <w:rsid w:val="00203A60"/>
    <w:rsid w:val="00203CB2"/>
    <w:rsid w:val="002110B0"/>
    <w:rsid w:val="002126F3"/>
    <w:rsid w:val="0022052A"/>
    <w:rsid w:val="00245F10"/>
    <w:rsid w:val="00250DD3"/>
    <w:rsid w:val="002672AB"/>
    <w:rsid w:val="002A14AB"/>
    <w:rsid w:val="002A2ED5"/>
    <w:rsid w:val="002B0B20"/>
    <w:rsid w:val="002C18E3"/>
    <w:rsid w:val="002D57ED"/>
    <w:rsid w:val="002E3189"/>
    <w:rsid w:val="0035426F"/>
    <w:rsid w:val="00396E55"/>
    <w:rsid w:val="003A1815"/>
    <w:rsid w:val="003B05F0"/>
    <w:rsid w:val="00430D40"/>
    <w:rsid w:val="00477852"/>
    <w:rsid w:val="004A446A"/>
    <w:rsid w:val="004D2BF1"/>
    <w:rsid w:val="004E15AF"/>
    <w:rsid w:val="004E4AC7"/>
    <w:rsid w:val="004F05FD"/>
    <w:rsid w:val="0050698D"/>
    <w:rsid w:val="00517D6D"/>
    <w:rsid w:val="00527C9C"/>
    <w:rsid w:val="00555089"/>
    <w:rsid w:val="00570F9D"/>
    <w:rsid w:val="005842BD"/>
    <w:rsid w:val="005A2D0C"/>
    <w:rsid w:val="005B6900"/>
    <w:rsid w:val="005C0CA7"/>
    <w:rsid w:val="005C5BE6"/>
    <w:rsid w:val="005D4566"/>
    <w:rsid w:val="005D7BA2"/>
    <w:rsid w:val="005F79BB"/>
    <w:rsid w:val="0064003F"/>
    <w:rsid w:val="00681BCA"/>
    <w:rsid w:val="00682922"/>
    <w:rsid w:val="006A1EFB"/>
    <w:rsid w:val="006A2ED1"/>
    <w:rsid w:val="006E2561"/>
    <w:rsid w:val="006E3C8E"/>
    <w:rsid w:val="006F6468"/>
    <w:rsid w:val="00741483"/>
    <w:rsid w:val="00762906"/>
    <w:rsid w:val="00784093"/>
    <w:rsid w:val="007851C2"/>
    <w:rsid w:val="0079000B"/>
    <w:rsid w:val="0079598A"/>
    <w:rsid w:val="007D1A76"/>
    <w:rsid w:val="007D2B8F"/>
    <w:rsid w:val="0081160F"/>
    <w:rsid w:val="00834FB1"/>
    <w:rsid w:val="00853B9F"/>
    <w:rsid w:val="00855665"/>
    <w:rsid w:val="008906FF"/>
    <w:rsid w:val="008A5A39"/>
    <w:rsid w:val="008D5F03"/>
    <w:rsid w:val="00927DA5"/>
    <w:rsid w:val="009373F2"/>
    <w:rsid w:val="009515E6"/>
    <w:rsid w:val="0095575F"/>
    <w:rsid w:val="009579ED"/>
    <w:rsid w:val="00960D2B"/>
    <w:rsid w:val="00963628"/>
    <w:rsid w:val="00963938"/>
    <w:rsid w:val="0096776F"/>
    <w:rsid w:val="00985B51"/>
    <w:rsid w:val="00990797"/>
    <w:rsid w:val="00A143B6"/>
    <w:rsid w:val="00A4493A"/>
    <w:rsid w:val="00A675DB"/>
    <w:rsid w:val="00A93053"/>
    <w:rsid w:val="00B215A2"/>
    <w:rsid w:val="00B57DF6"/>
    <w:rsid w:val="00B600D7"/>
    <w:rsid w:val="00B84CA8"/>
    <w:rsid w:val="00BA5A82"/>
    <w:rsid w:val="00BA66B2"/>
    <w:rsid w:val="00BE0BA5"/>
    <w:rsid w:val="00C33ABC"/>
    <w:rsid w:val="00C40D9D"/>
    <w:rsid w:val="00C71FD2"/>
    <w:rsid w:val="00C74EB7"/>
    <w:rsid w:val="00C817DA"/>
    <w:rsid w:val="00C86CCF"/>
    <w:rsid w:val="00C9068C"/>
    <w:rsid w:val="00CA3286"/>
    <w:rsid w:val="00CD1373"/>
    <w:rsid w:val="00D20D31"/>
    <w:rsid w:val="00D6623E"/>
    <w:rsid w:val="00D73B02"/>
    <w:rsid w:val="00DD557C"/>
    <w:rsid w:val="00E17718"/>
    <w:rsid w:val="00E26F43"/>
    <w:rsid w:val="00E301B2"/>
    <w:rsid w:val="00E56602"/>
    <w:rsid w:val="00E765FD"/>
    <w:rsid w:val="00EA033D"/>
    <w:rsid w:val="00ED59E1"/>
    <w:rsid w:val="00EE1A80"/>
    <w:rsid w:val="00F0218B"/>
    <w:rsid w:val="00F72650"/>
    <w:rsid w:val="00F73BA1"/>
    <w:rsid w:val="00F852C0"/>
    <w:rsid w:val="00F92194"/>
    <w:rsid w:val="00FB4012"/>
    <w:rsid w:val="00FB6C3B"/>
    <w:rsid w:val="00FC56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D40"/>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1826D3"/>
    <w:pPr>
      <w:keepNext/>
      <w:spacing w:before="240" w:after="60"/>
      <w:outlineLvl w:val="3"/>
    </w:pPr>
    <w:rPr>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826D3"/>
    <w:pPr>
      <w:spacing w:after="120"/>
      <w:ind w:left="283"/>
    </w:pPr>
    <w:rPr>
      <w:sz w:val="24"/>
      <w:szCs w:val="24"/>
      <w:lang w:val="ru-RU"/>
    </w:rPr>
  </w:style>
  <w:style w:type="character" w:customStyle="1" w:styleId="a4">
    <w:name w:val="Основной текст с отступом Знак"/>
    <w:basedOn w:val="a0"/>
    <w:link w:val="a3"/>
    <w:rsid w:val="001826D3"/>
    <w:rPr>
      <w:rFonts w:ascii="Times New Roman" w:eastAsia="Times New Roman" w:hAnsi="Times New Roman" w:cs="Times New Roman"/>
      <w:sz w:val="24"/>
      <w:szCs w:val="24"/>
      <w:lang w:val="ru-RU" w:eastAsia="ru-RU"/>
    </w:rPr>
  </w:style>
  <w:style w:type="character" w:styleId="a5">
    <w:name w:val="Strong"/>
    <w:uiPriority w:val="22"/>
    <w:qFormat/>
    <w:rsid w:val="001826D3"/>
    <w:rPr>
      <w:b/>
      <w:bCs/>
    </w:rPr>
  </w:style>
  <w:style w:type="character" w:styleId="HTML">
    <w:name w:val="HTML Typewriter"/>
    <w:uiPriority w:val="99"/>
    <w:rsid w:val="001826D3"/>
    <w:rPr>
      <w:rFonts w:ascii="Courier New" w:eastAsia="Times New Roman" w:hAnsi="Courier New" w:cs="Courier New"/>
      <w:sz w:val="20"/>
      <w:szCs w:val="20"/>
    </w:rPr>
  </w:style>
  <w:style w:type="character" w:customStyle="1" w:styleId="40">
    <w:name w:val="Заголовок 4 Знак"/>
    <w:basedOn w:val="a0"/>
    <w:link w:val="4"/>
    <w:rsid w:val="001826D3"/>
    <w:rPr>
      <w:rFonts w:ascii="Times New Roman" w:eastAsia="Times New Roman" w:hAnsi="Times New Roman" w:cs="Times New Roman"/>
      <w:b/>
      <w:bCs/>
      <w:sz w:val="28"/>
      <w:szCs w:val="28"/>
      <w:lang w:val="ru-RU" w:eastAsia="ru-RU"/>
    </w:rPr>
  </w:style>
  <w:style w:type="paragraph" w:styleId="a6">
    <w:name w:val="Body Text"/>
    <w:basedOn w:val="a"/>
    <w:link w:val="a7"/>
    <w:uiPriority w:val="99"/>
    <w:semiHidden/>
    <w:unhideWhenUsed/>
    <w:rsid w:val="002D57ED"/>
    <w:pPr>
      <w:spacing w:after="120"/>
    </w:pPr>
  </w:style>
  <w:style w:type="character" w:customStyle="1" w:styleId="a7">
    <w:name w:val="Основной текст Знак"/>
    <w:basedOn w:val="a0"/>
    <w:link w:val="a6"/>
    <w:uiPriority w:val="99"/>
    <w:semiHidden/>
    <w:rsid w:val="002D57ED"/>
    <w:rPr>
      <w:rFonts w:ascii="Times New Roman" w:eastAsia="Times New Roman" w:hAnsi="Times New Roman" w:cs="Times New Roman"/>
      <w:sz w:val="20"/>
      <w:szCs w:val="20"/>
      <w:lang w:eastAsia="ru-RU"/>
    </w:rPr>
  </w:style>
  <w:style w:type="paragraph" w:styleId="a8">
    <w:name w:val="No Spacing"/>
    <w:uiPriority w:val="1"/>
    <w:qFormat/>
    <w:rsid w:val="00A675DB"/>
    <w:pPr>
      <w:spacing w:after="0" w:line="240" w:lineRule="auto"/>
    </w:pPr>
    <w:rPr>
      <w:rFonts w:ascii="Times New Roman" w:eastAsia="Times New Roman" w:hAnsi="Times New Roman" w:cs="Times New Roman"/>
      <w:sz w:val="32"/>
      <w:szCs w:val="32"/>
      <w:lang w:eastAsia="ru-RU"/>
    </w:rPr>
  </w:style>
  <w:style w:type="paragraph" w:styleId="a9">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
    <w:basedOn w:val="a"/>
    <w:link w:val="aa"/>
    <w:uiPriority w:val="99"/>
    <w:unhideWhenUsed/>
    <w:qFormat/>
    <w:rsid w:val="005C5BE6"/>
    <w:pPr>
      <w:spacing w:before="100" w:beforeAutospacing="1" w:after="100" w:afterAutospacing="1"/>
    </w:pPr>
    <w:rPr>
      <w:sz w:val="24"/>
      <w:szCs w:val="24"/>
      <w:lang w:val="ru-RU"/>
    </w:rPr>
  </w:style>
  <w:style w:type="character" w:customStyle="1" w:styleId="aa">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9"/>
    <w:uiPriority w:val="99"/>
    <w:rsid w:val="005C5BE6"/>
    <w:rPr>
      <w:rFonts w:ascii="Times New Roman" w:eastAsia="Times New Roman" w:hAnsi="Times New Roman" w:cs="Times New Roman"/>
      <w:sz w:val="24"/>
      <w:szCs w:val="24"/>
      <w:lang w:val="ru-RU" w:eastAsia="ru-RU"/>
    </w:rPr>
  </w:style>
  <w:style w:type="character" w:styleId="ab">
    <w:name w:val="Emphasis"/>
    <w:uiPriority w:val="20"/>
    <w:qFormat/>
    <w:rsid w:val="005C5BE6"/>
    <w:rPr>
      <w:i/>
      <w:iCs/>
    </w:rPr>
  </w:style>
  <w:style w:type="paragraph" w:styleId="ac">
    <w:name w:val="List Paragraph"/>
    <w:basedOn w:val="a"/>
    <w:uiPriority w:val="34"/>
    <w:qFormat/>
    <w:rsid w:val="005C5BE6"/>
    <w:pPr>
      <w:ind w:left="720"/>
      <w:contextualSpacing/>
    </w:pPr>
  </w:style>
  <w:style w:type="paragraph" w:customStyle="1" w:styleId="pcapt">
    <w:name w:val="pcapt"/>
    <w:basedOn w:val="a"/>
    <w:rsid w:val="000229C6"/>
    <w:pPr>
      <w:spacing w:before="75"/>
      <w:jc w:val="center"/>
    </w:pPr>
    <w:rPr>
      <w:rFonts w:ascii="Arial" w:hAnsi="Arial" w:cs="Arial"/>
      <w:color w:val="FF7200"/>
      <w:sz w:val="24"/>
      <w:szCs w:val="24"/>
      <w:lang w:val="ru-RU"/>
    </w:rPr>
  </w:style>
  <w:style w:type="character" w:styleId="ad">
    <w:name w:val="Hyperlink"/>
    <w:uiPriority w:val="99"/>
    <w:rsid w:val="00A143B6"/>
    <w:rPr>
      <w:color w:val="0000FF"/>
      <w:u w:val="single"/>
    </w:rPr>
  </w:style>
  <w:style w:type="paragraph" w:styleId="ae">
    <w:name w:val="Balloon Text"/>
    <w:basedOn w:val="a"/>
    <w:link w:val="af"/>
    <w:uiPriority w:val="99"/>
    <w:semiHidden/>
    <w:unhideWhenUsed/>
    <w:rsid w:val="009579ED"/>
    <w:rPr>
      <w:rFonts w:ascii="Segoe UI" w:hAnsi="Segoe UI" w:cs="Segoe UI"/>
      <w:sz w:val="18"/>
      <w:szCs w:val="18"/>
    </w:rPr>
  </w:style>
  <w:style w:type="character" w:customStyle="1" w:styleId="af">
    <w:name w:val="Текст выноски Знак"/>
    <w:basedOn w:val="a0"/>
    <w:link w:val="ae"/>
    <w:uiPriority w:val="99"/>
    <w:semiHidden/>
    <w:rsid w:val="009579ED"/>
    <w:rPr>
      <w:rFonts w:ascii="Segoe UI" w:eastAsia="Times New Roman" w:hAnsi="Segoe UI" w:cs="Segoe UI"/>
      <w:sz w:val="18"/>
      <w:szCs w:val="18"/>
      <w:lang w:eastAsia="ru-RU"/>
    </w:rPr>
  </w:style>
  <w:style w:type="paragraph" w:styleId="af0">
    <w:name w:val="header"/>
    <w:basedOn w:val="a"/>
    <w:link w:val="af1"/>
    <w:uiPriority w:val="99"/>
    <w:unhideWhenUsed/>
    <w:rsid w:val="005842BD"/>
    <w:pPr>
      <w:tabs>
        <w:tab w:val="center" w:pos="4677"/>
        <w:tab w:val="right" w:pos="9355"/>
      </w:tabs>
    </w:pPr>
  </w:style>
  <w:style w:type="character" w:customStyle="1" w:styleId="af1">
    <w:name w:val="Верхний колонтитул Знак"/>
    <w:basedOn w:val="a0"/>
    <w:link w:val="af0"/>
    <w:uiPriority w:val="99"/>
    <w:rsid w:val="005842BD"/>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5842BD"/>
    <w:pPr>
      <w:tabs>
        <w:tab w:val="center" w:pos="4677"/>
        <w:tab w:val="right" w:pos="9355"/>
      </w:tabs>
    </w:pPr>
  </w:style>
  <w:style w:type="character" w:customStyle="1" w:styleId="af3">
    <w:name w:val="Нижний колонтитул Знак"/>
    <w:basedOn w:val="a0"/>
    <w:link w:val="af2"/>
    <w:uiPriority w:val="99"/>
    <w:rsid w:val="005842BD"/>
    <w:rPr>
      <w:rFonts w:ascii="Times New Roman" w:eastAsia="Times New Roman" w:hAnsi="Times New Roman" w:cs="Times New Roman"/>
      <w:sz w:val="20"/>
      <w:szCs w:val="20"/>
      <w:lang w:eastAsia="ru-RU"/>
    </w:rPr>
  </w:style>
  <w:style w:type="character" w:customStyle="1" w:styleId="af4">
    <w:name w:val="Основной текст + Не полужирный"/>
    <w:basedOn w:val="a0"/>
    <w:rsid w:val="00250DD3"/>
    <w:rPr>
      <w:rFonts w:ascii="Times New Roman" w:eastAsia="Times New Roman" w:hAnsi="Times New Roman" w:cs="Times New Roman"/>
      <w:b/>
      <w:bCs/>
      <w:color w:val="000000"/>
      <w:spacing w:val="0"/>
      <w:w w:val="100"/>
      <w:position w:val="0"/>
      <w:shd w:val="clear" w:color="auto" w:fill="FFFFFF"/>
      <w:lang w:val="uk-UA" w:eastAsia="uk-UA" w:bidi="uk-UA"/>
    </w:rPr>
  </w:style>
  <w:style w:type="paragraph" w:customStyle="1" w:styleId="af5">
    <w:name w:val="Нормальний текст"/>
    <w:basedOn w:val="a"/>
    <w:rsid w:val="001E3157"/>
    <w:pPr>
      <w:spacing w:before="120"/>
      <w:ind w:firstLine="567"/>
    </w:pPr>
    <w:rPr>
      <w:rFonts w:ascii="Antiqua" w:hAnsi="Antiqua"/>
      <w:sz w:val="26"/>
    </w:rPr>
  </w:style>
  <w:style w:type="character" w:customStyle="1" w:styleId="y2iqfc">
    <w:name w:val="y2iqfc"/>
    <w:rsid w:val="001E3157"/>
  </w:style>
  <w:style w:type="paragraph" w:customStyle="1" w:styleId="rvps2">
    <w:name w:val="rvps2"/>
    <w:basedOn w:val="a"/>
    <w:uiPriority w:val="99"/>
    <w:rsid w:val="00555089"/>
    <w:pPr>
      <w:spacing w:before="100" w:beforeAutospacing="1" w:after="100" w:afterAutospacing="1"/>
    </w:pPr>
    <w:rPr>
      <w:sz w:val="24"/>
      <w:szCs w:val="24"/>
      <w:lang w:val="ru-RU"/>
    </w:rPr>
  </w:style>
  <w:style w:type="character" w:customStyle="1" w:styleId="rvts44">
    <w:name w:val="rvts44"/>
    <w:basedOn w:val="a0"/>
    <w:rsid w:val="004E4AC7"/>
  </w:style>
</w:styles>
</file>

<file path=word/webSettings.xml><?xml version="1.0" encoding="utf-8"?>
<w:webSettings xmlns:r="http://schemas.openxmlformats.org/officeDocument/2006/relationships" xmlns:w="http://schemas.openxmlformats.org/wordprocessingml/2006/main">
  <w:divs>
    <w:div w:id="896740833">
      <w:bodyDiv w:val="1"/>
      <w:marLeft w:val="0"/>
      <w:marRight w:val="0"/>
      <w:marTop w:val="0"/>
      <w:marBottom w:val="0"/>
      <w:divBdr>
        <w:top w:val="none" w:sz="0" w:space="0" w:color="auto"/>
        <w:left w:val="none" w:sz="0" w:space="0" w:color="auto"/>
        <w:bottom w:val="none" w:sz="0" w:space="0" w:color="auto"/>
        <w:right w:val="none" w:sz="0" w:space="0" w:color="auto"/>
      </w:divBdr>
      <w:divsChild>
        <w:div w:id="849218773">
          <w:marLeft w:val="0"/>
          <w:marRight w:val="0"/>
          <w:marTop w:val="0"/>
          <w:marBottom w:val="0"/>
          <w:divBdr>
            <w:top w:val="none" w:sz="0" w:space="0" w:color="auto"/>
            <w:left w:val="none" w:sz="0" w:space="0" w:color="auto"/>
            <w:bottom w:val="none" w:sz="0" w:space="0" w:color="auto"/>
            <w:right w:val="none" w:sz="0" w:space="0" w:color="auto"/>
          </w:divBdr>
        </w:div>
        <w:div w:id="1668246480">
          <w:marLeft w:val="0"/>
          <w:marRight w:val="0"/>
          <w:marTop w:val="0"/>
          <w:marBottom w:val="0"/>
          <w:divBdr>
            <w:top w:val="none" w:sz="0" w:space="0" w:color="auto"/>
            <w:left w:val="none" w:sz="0" w:space="0" w:color="auto"/>
            <w:bottom w:val="none" w:sz="0" w:space="0" w:color="auto"/>
            <w:right w:val="none" w:sz="0" w:space="0" w:color="auto"/>
          </w:divBdr>
        </w:div>
      </w:divsChild>
    </w:div>
    <w:div w:id="149102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omy.cg.gov.ua/maps_ua/map.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cebook.com/chernihivregion/"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3CA13-4380-45FF-BACD-CF44247B4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7704</Words>
  <Characters>43916</Characters>
  <Application>Microsoft Office Word</Application>
  <DocSecurity>0</DocSecurity>
  <Lines>365</Lines>
  <Paragraphs>103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NGO-OPERATOR2</dc:creator>
  <cp:lastModifiedBy>Владимир</cp:lastModifiedBy>
  <cp:revision>2</cp:revision>
  <cp:lastPrinted>2022-01-31T09:53:00Z</cp:lastPrinted>
  <dcterms:created xsi:type="dcterms:W3CDTF">2023-02-02T08:56:00Z</dcterms:created>
  <dcterms:modified xsi:type="dcterms:W3CDTF">2023-02-02T08:56:00Z</dcterms:modified>
</cp:coreProperties>
</file>